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E46" w:rsidRDefault="00AD34DA">
      <w:pPr>
        <w:spacing w:line="360" w:lineRule="auto"/>
        <w:jc w:val="center"/>
        <w:rPr>
          <w:rFonts w:ascii="宋体" w:eastAsia="宋体" w:hAnsi="宋体"/>
          <w:b/>
          <w:sz w:val="32"/>
          <w:szCs w:val="28"/>
        </w:rPr>
      </w:pPr>
      <w:r>
        <w:rPr>
          <w:rFonts w:ascii="宋体" w:eastAsia="宋体" w:hAnsi="宋体" w:hint="eastAsia"/>
          <w:b/>
          <w:sz w:val="32"/>
          <w:szCs w:val="28"/>
        </w:rPr>
        <w:t>常州轻工职业技术学院</w:t>
      </w:r>
    </w:p>
    <w:p w:rsidR="00AD5E46" w:rsidRDefault="00AD34DA">
      <w:pPr>
        <w:spacing w:line="360" w:lineRule="auto"/>
        <w:jc w:val="center"/>
        <w:rPr>
          <w:rFonts w:ascii="宋体" w:eastAsia="宋体" w:hAnsi="宋体"/>
          <w:b/>
          <w:sz w:val="32"/>
          <w:szCs w:val="28"/>
        </w:rPr>
      </w:pPr>
      <w:r>
        <w:rPr>
          <w:rFonts w:ascii="宋体" w:eastAsia="宋体" w:hAnsi="宋体" w:hint="eastAsia"/>
          <w:b/>
          <w:sz w:val="32"/>
          <w:szCs w:val="28"/>
        </w:rPr>
        <w:t>现代职业教育体系建设试点项目管理办法</w:t>
      </w:r>
    </w:p>
    <w:p w:rsidR="00AD5E46" w:rsidRDefault="00AD34DA">
      <w:pPr>
        <w:spacing w:line="360" w:lineRule="auto"/>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为全面深入学习党的十九大会议精神，贯彻落实《国务院关于加快发展现代职业教育的决定》和《省政府关于加快推进现代职业教育体系建设的实施意见》要求，进一步做好我院现代职业教育体系建设试点项目管理，明确责任，理顺职能，推动培养符合产业需求的发展型、复合型、创新型人才</w:t>
      </w:r>
      <w:r>
        <w:rPr>
          <w:rFonts w:ascii="宋体" w:eastAsia="宋体" w:hAnsi="宋体" w:hint="eastAsia"/>
          <w:sz w:val="28"/>
          <w:szCs w:val="28"/>
        </w:rPr>
        <w:t>,</w:t>
      </w:r>
      <w:r>
        <w:rPr>
          <w:rFonts w:ascii="宋体" w:eastAsia="宋体" w:hAnsi="宋体" w:hint="eastAsia"/>
          <w:sz w:val="28"/>
          <w:szCs w:val="28"/>
        </w:rPr>
        <w:t>现就我院建设试点项目工作提出如下管理办法：</w:t>
      </w:r>
    </w:p>
    <w:p w:rsidR="00AD5E46" w:rsidRDefault="00AD34DA">
      <w:pPr>
        <w:spacing w:line="360" w:lineRule="auto"/>
        <w:ind w:firstLineChars="176" w:firstLine="495"/>
        <w:rPr>
          <w:rFonts w:ascii="宋体" w:eastAsia="宋体" w:hAnsi="宋体"/>
          <w:b/>
          <w:sz w:val="28"/>
          <w:szCs w:val="28"/>
        </w:rPr>
      </w:pPr>
      <w:r>
        <w:rPr>
          <w:rFonts w:ascii="宋体" w:eastAsia="宋体" w:hAnsi="宋体" w:hint="eastAsia"/>
          <w:b/>
          <w:sz w:val="28"/>
          <w:szCs w:val="28"/>
        </w:rPr>
        <w:t>一、试点内容</w:t>
      </w:r>
    </w:p>
    <w:p w:rsidR="00AD5E46" w:rsidRDefault="00AD34DA">
      <w:pPr>
        <w:spacing w:line="360" w:lineRule="auto"/>
        <w:ind w:firstLineChars="176" w:firstLine="495"/>
        <w:rPr>
          <w:rFonts w:ascii="宋体" w:eastAsia="宋体" w:hAnsi="宋体"/>
          <w:sz w:val="28"/>
          <w:szCs w:val="28"/>
        </w:rPr>
      </w:pPr>
      <w:r>
        <w:rPr>
          <w:rFonts w:ascii="宋体" w:eastAsia="宋体" w:hAnsi="宋体" w:hint="eastAsia"/>
          <w:b/>
          <w:sz w:val="28"/>
          <w:szCs w:val="28"/>
        </w:rPr>
        <w:t>（一）“</w:t>
      </w:r>
      <w:r>
        <w:rPr>
          <w:rFonts w:ascii="宋体" w:eastAsia="宋体" w:hAnsi="宋体" w:hint="eastAsia"/>
          <w:b/>
          <w:sz w:val="28"/>
          <w:szCs w:val="28"/>
        </w:rPr>
        <w:t>3+3</w:t>
      </w:r>
      <w:r>
        <w:rPr>
          <w:rFonts w:ascii="宋体" w:eastAsia="宋体" w:hAnsi="宋体" w:hint="eastAsia"/>
          <w:b/>
          <w:sz w:val="28"/>
          <w:szCs w:val="28"/>
        </w:rPr>
        <w:t>”分段培养项目。</w:t>
      </w:r>
      <w:r>
        <w:rPr>
          <w:rFonts w:ascii="宋体" w:eastAsia="宋体" w:hAnsi="宋体" w:hint="eastAsia"/>
          <w:sz w:val="28"/>
          <w:szCs w:val="28"/>
        </w:rPr>
        <w:t>即中等职业教育学习三年，后进入我院接受高等职业教育三年。</w:t>
      </w:r>
    </w:p>
    <w:p w:rsidR="00AD5E46" w:rsidRDefault="00AD34DA">
      <w:pPr>
        <w:spacing w:line="360" w:lineRule="auto"/>
        <w:ind w:firstLineChars="177" w:firstLine="498"/>
        <w:rPr>
          <w:rFonts w:ascii="宋体" w:eastAsia="宋体" w:hAnsi="宋体"/>
          <w:sz w:val="28"/>
          <w:szCs w:val="28"/>
        </w:rPr>
      </w:pPr>
      <w:r>
        <w:rPr>
          <w:rFonts w:ascii="宋体" w:eastAsia="宋体" w:hAnsi="宋体" w:hint="eastAsia"/>
          <w:b/>
          <w:sz w:val="28"/>
          <w:szCs w:val="28"/>
        </w:rPr>
        <w:t>（二）“</w:t>
      </w:r>
      <w:r>
        <w:rPr>
          <w:rFonts w:ascii="宋体" w:eastAsia="宋体" w:hAnsi="宋体" w:hint="eastAsia"/>
          <w:b/>
          <w:sz w:val="28"/>
          <w:szCs w:val="28"/>
        </w:rPr>
        <w:t>3+2</w:t>
      </w:r>
      <w:r>
        <w:rPr>
          <w:rFonts w:ascii="宋体" w:eastAsia="宋体" w:hAnsi="宋体" w:hint="eastAsia"/>
          <w:b/>
          <w:sz w:val="28"/>
          <w:szCs w:val="28"/>
        </w:rPr>
        <w:t>”分段培养项目。</w:t>
      </w:r>
      <w:r>
        <w:rPr>
          <w:rFonts w:ascii="宋体" w:eastAsia="宋体" w:hAnsi="宋体" w:hint="eastAsia"/>
          <w:sz w:val="28"/>
          <w:szCs w:val="28"/>
        </w:rPr>
        <w:t>按照构建技术技能人才成长“立交桥”的目标要求，前三年在我院学习，经过</w:t>
      </w:r>
      <w:proofErr w:type="gramStart"/>
      <w:r>
        <w:rPr>
          <w:rFonts w:ascii="宋体" w:eastAsia="宋体" w:hAnsi="宋体" w:hint="eastAsia"/>
          <w:sz w:val="28"/>
          <w:szCs w:val="28"/>
        </w:rPr>
        <w:t>转段资格</w:t>
      </w:r>
      <w:proofErr w:type="gramEnd"/>
      <w:r>
        <w:rPr>
          <w:rFonts w:ascii="宋体" w:eastAsia="宋体" w:hAnsi="宋体" w:hint="eastAsia"/>
          <w:sz w:val="28"/>
          <w:szCs w:val="28"/>
        </w:rPr>
        <w:t>考核，后两年到合作本科院校学习。</w:t>
      </w:r>
    </w:p>
    <w:p w:rsidR="00AD5E46" w:rsidRDefault="00AD34DA">
      <w:pPr>
        <w:spacing w:line="360" w:lineRule="auto"/>
        <w:ind w:firstLineChars="177" w:firstLine="498"/>
        <w:rPr>
          <w:rFonts w:ascii="宋体" w:eastAsia="宋体" w:hAnsi="宋体"/>
          <w:sz w:val="28"/>
          <w:szCs w:val="28"/>
        </w:rPr>
      </w:pPr>
      <w:r>
        <w:rPr>
          <w:rFonts w:ascii="宋体" w:eastAsia="宋体" w:hAnsi="宋体" w:hint="eastAsia"/>
          <w:b/>
          <w:sz w:val="28"/>
          <w:szCs w:val="28"/>
        </w:rPr>
        <w:t>（三）“</w:t>
      </w:r>
      <w:r>
        <w:rPr>
          <w:rFonts w:ascii="宋体" w:eastAsia="宋体" w:hAnsi="宋体"/>
          <w:b/>
          <w:sz w:val="28"/>
          <w:szCs w:val="28"/>
        </w:rPr>
        <w:t>2+2+1”</w:t>
      </w:r>
      <w:r>
        <w:rPr>
          <w:rFonts w:ascii="宋体" w:eastAsia="宋体" w:hAnsi="宋体"/>
          <w:b/>
          <w:sz w:val="28"/>
          <w:szCs w:val="28"/>
        </w:rPr>
        <w:t>试点项目。</w:t>
      </w:r>
      <w:r>
        <w:rPr>
          <w:rFonts w:ascii="宋体" w:eastAsia="宋体" w:hAnsi="宋体"/>
          <w:sz w:val="28"/>
          <w:szCs w:val="28"/>
        </w:rPr>
        <w:t>两年在本科夯实文化素质、通</w:t>
      </w:r>
      <w:proofErr w:type="gramStart"/>
      <w:r>
        <w:rPr>
          <w:rFonts w:ascii="宋体" w:eastAsia="宋体" w:hAnsi="宋体"/>
          <w:sz w:val="28"/>
          <w:szCs w:val="28"/>
        </w:rPr>
        <w:t>识能力</w:t>
      </w:r>
      <w:proofErr w:type="gramEnd"/>
      <w:r>
        <w:rPr>
          <w:rFonts w:ascii="宋体" w:eastAsia="宋体" w:hAnsi="宋体"/>
          <w:sz w:val="28"/>
          <w:szCs w:val="28"/>
        </w:rPr>
        <w:t>和专业基础，两年在高职强化实践技能，最后一年回到本科院校完成毕业实习及毕业设计。</w:t>
      </w:r>
    </w:p>
    <w:p w:rsidR="00AD5E46" w:rsidRDefault="00AD34DA">
      <w:pPr>
        <w:spacing w:line="360" w:lineRule="auto"/>
        <w:ind w:firstLineChars="132" w:firstLine="424"/>
        <w:rPr>
          <w:rFonts w:ascii="宋体" w:eastAsia="宋体" w:hAnsi="宋体"/>
          <w:sz w:val="32"/>
          <w:szCs w:val="28"/>
        </w:rPr>
      </w:pPr>
      <w:r>
        <w:rPr>
          <w:rFonts w:ascii="宋体" w:eastAsia="宋体" w:hAnsi="宋体" w:hint="eastAsia"/>
          <w:b/>
          <w:sz w:val="32"/>
          <w:szCs w:val="28"/>
        </w:rPr>
        <w:t>二、试点项目的实施</w:t>
      </w:r>
    </w:p>
    <w:p w:rsidR="00AD5E46" w:rsidRDefault="00AD34DA">
      <w:pPr>
        <w:spacing w:line="360" w:lineRule="auto"/>
        <w:ind w:firstLineChars="177" w:firstLine="496"/>
        <w:rPr>
          <w:rFonts w:ascii="宋体" w:eastAsia="宋体" w:hAnsi="宋体"/>
          <w:b/>
          <w:sz w:val="28"/>
          <w:szCs w:val="28"/>
        </w:rPr>
      </w:pPr>
      <w:r>
        <w:rPr>
          <w:rFonts w:ascii="宋体" w:eastAsia="宋体" w:hAnsi="宋体" w:hint="eastAsia"/>
          <w:sz w:val="28"/>
          <w:szCs w:val="28"/>
        </w:rPr>
        <w:t>（一）</w:t>
      </w:r>
      <w:r>
        <w:rPr>
          <w:rFonts w:ascii="宋体" w:eastAsia="宋体" w:hAnsi="宋体" w:hint="eastAsia"/>
          <w:b/>
          <w:sz w:val="28"/>
          <w:szCs w:val="28"/>
        </w:rPr>
        <w:t>“</w:t>
      </w:r>
      <w:r>
        <w:rPr>
          <w:rFonts w:ascii="宋体" w:eastAsia="宋体" w:hAnsi="宋体" w:hint="eastAsia"/>
          <w:b/>
          <w:sz w:val="28"/>
          <w:szCs w:val="28"/>
        </w:rPr>
        <w:t>3+3</w:t>
      </w:r>
      <w:r>
        <w:rPr>
          <w:rFonts w:ascii="宋体" w:eastAsia="宋体" w:hAnsi="宋体" w:hint="eastAsia"/>
          <w:b/>
          <w:sz w:val="28"/>
          <w:szCs w:val="28"/>
        </w:rPr>
        <w:t>”分段培养项目</w:t>
      </w:r>
    </w:p>
    <w:p w:rsidR="00AD5E46" w:rsidRDefault="00AD34DA">
      <w:pPr>
        <w:spacing w:line="360" w:lineRule="auto"/>
        <w:ind w:firstLineChars="177" w:firstLine="496"/>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w:t>
      </w:r>
      <w:r>
        <w:rPr>
          <w:rFonts w:ascii="宋体" w:eastAsia="宋体" w:hAnsi="宋体" w:hint="eastAsia"/>
          <w:sz w:val="28"/>
          <w:szCs w:val="28"/>
        </w:rPr>
        <w:t>项目建设。为保障“</w:t>
      </w:r>
      <w:r>
        <w:rPr>
          <w:rFonts w:ascii="宋体" w:eastAsia="宋体" w:hAnsi="宋体"/>
          <w:sz w:val="28"/>
          <w:szCs w:val="28"/>
        </w:rPr>
        <w:t>3+3”</w:t>
      </w:r>
      <w:r>
        <w:rPr>
          <w:rFonts w:ascii="宋体" w:eastAsia="宋体" w:hAnsi="宋体"/>
          <w:sz w:val="28"/>
          <w:szCs w:val="28"/>
        </w:rPr>
        <w:t>试点</w:t>
      </w:r>
      <w:r>
        <w:rPr>
          <w:rFonts w:ascii="宋体" w:eastAsia="宋体" w:hAnsi="宋体" w:hint="eastAsia"/>
          <w:sz w:val="28"/>
          <w:szCs w:val="28"/>
        </w:rPr>
        <w:t>工作</w:t>
      </w:r>
      <w:r>
        <w:rPr>
          <w:rFonts w:ascii="宋体" w:eastAsia="宋体" w:hAnsi="宋体"/>
          <w:sz w:val="28"/>
          <w:szCs w:val="28"/>
        </w:rPr>
        <w:t>的顺利开展和实施，</w:t>
      </w:r>
      <w:r>
        <w:rPr>
          <w:rFonts w:ascii="宋体" w:eastAsia="宋体" w:hAnsi="宋体" w:hint="eastAsia"/>
          <w:sz w:val="28"/>
          <w:szCs w:val="28"/>
        </w:rPr>
        <w:t>由我院二级学院牵头负责联系对口试点的中职学校，商谈试点专业、培养方案等相关合作事宜。试点专业应是往年招生生源充足、中高职衔接质</w:t>
      </w:r>
      <w:r>
        <w:rPr>
          <w:rFonts w:ascii="宋体" w:eastAsia="宋体" w:hAnsi="宋体" w:hint="eastAsia"/>
          <w:sz w:val="28"/>
          <w:szCs w:val="28"/>
        </w:rPr>
        <w:lastRenderedPageBreak/>
        <w:t>量较好、办学特色明显的专业</w:t>
      </w:r>
      <w:r>
        <w:rPr>
          <w:rFonts w:ascii="宋体" w:eastAsia="宋体" w:hAnsi="宋体" w:hint="eastAsia"/>
          <w:sz w:val="28"/>
          <w:szCs w:val="28"/>
        </w:rPr>
        <w:t>。</w:t>
      </w:r>
    </w:p>
    <w:p w:rsidR="00AD5E46" w:rsidRDefault="00AD34DA">
      <w:pPr>
        <w:spacing w:line="360" w:lineRule="auto"/>
        <w:ind w:firstLineChars="177" w:firstLine="496"/>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w:t>
      </w:r>
      <w:r>
        <w:rPr>
          <w:rFonts w:ascii="宋体" w:eastAsia="宋体" w:hAnsi="宋体" w:hint="eastAsia"/>
          <w:sz w:val="28"/>
          <w:szCs w:val="28"/>
        </w:rPr>
        <w:t>协议签订。</w:t>
      </w:r>
      <w:bookmarkStart w:id="0" w:name="_Hlk515971035"/>
      <w:r>
        <w:rPr>
          <w:rFonts w:ascii="宋体" w:eastAsia="宋体" w:hAnsi="宋体" w:hint="eastAsia"/>
          <w:sz w:val="28"/>
          <w:szCs w:val="28"/>
        </w:rPr>
        <w:t>根据省教育厅文件精神，为确保合作的长期稳定并取得实效，我院与合作中职学校、企业三方须签订《对口学校项目合作协议书》，在试点工作实施中三方须严格按照签订协议遵照执行。</w:t>
      </w:r>
      <w:r>
        <w:rPr>
          <w:rFonts w:ascii="宋体" w:eastAsia="宋体" w:hAnsi="宋体"/>
          <w:sz w:val="28"/>
          <w:szCs w:val="28"/>
        </w:rPr>
        <w:t xml:space="preserve"> </w:t>
      </w:r>
      <w:bookmarkEnd w:id="0"/>
    </w:p>
    <w:p w:rsidR="00AD5E46" w:rsidRDefault="00AD34DA">
      <w:pPr>
        <w:spacing w:line="360" w:lineRule="auto"/>
        <w:ind w:firstLineChars="177" w:firstLine="496"/>
        <w:rPr>
          <w:rFonts w:ascii="宋体" w:eastAsia="宋体" w:hAnsi="宋体"/>
          <w:sz w:val="28"/>
          <w:szCs w:val="28"/>
        </w:rPr>
      </w:pPr>
      <w:r>
        <w:rPr>
          <w:rFonts w:ascii="宋体" w:eastAsia="宋体" w:hAnsi="宋体" w:hint="eastAsia"/>
          <w:sz w:val="28"/>
          <w:szCs w:val="28"/>
        </w:rPr>
        <w:t>3</w:t>
      </w:r>
      <w:r>
        <w:rPr>
          <w:rFonts w:ascii="宋体" w:eastAsia="宋体" w:hAnsi="宋体"/>
          <w:sz w:val="28"/>
          <w:szCs w:val="28"/>
        </w:rPr>
        <w:t>.</w:t>
      </w:r>
      <w:r>
        <w:rPr>
          <w:rFonts w:ascii="宋体" w:eastAsia="宋体" w:hAnsi="宋体" w:hint="eastAsia"/>
          <w:sz w:val="28"/>
          <w:szCs w:val="28"/>
        </w:rPr>
        <w:t>招生宣传。各二级学院应积极</w:t>
      </w:r>
      <w:r>
        <w:rPr>
          <w:rFonts w:ascii="宋体" w:eastAsia="宋体" w:hAnsi="宋体"/>
          <w:sz w:val="28"/>
          <w:szCs w:val="28"/>
        </w:rPr>
        <w:t>开展</w:t>
      </w:r>
      <w:r>
        <w:rPr>
          <w:rFonts w:ascii="宋体" w:eastAsia="宋体" w:hAnsi="宋体" w:hint="eastAsia"/>
          <w:sz w:val="28"/>
          <w:szCs w:val="28"/>
        </w:rPr>
        <w:t>试点项目</w:t>
      </w:r>
      <w:r>
        <w:rPr>
          <w:rFonts w:ascii="宋体" w:eastAsia="宋体" w:hAnsi="宋体"/>
          <w:sz w:val="28"/>
          <w:szCs w:val="28"/>
        </w:rPr>
        <w:t>招生宣传工作，加强</w:t>
      </w:r>
      <w:r>
        <w:rPr>
          <w:rFonts w:ascii="宋体" w:eastAsia="宋体" w:hAnsi="宋体" w:hint="eastAsia"/>
          <w:sz w:val="28"/>
          <w:szCs w:val="28"/>
        </w:rPr>
        <w:t>试点中职学校</w:t>
      </w:r>
      <w:r>
        <w:rPr>
          <w:rFonts w:ascii="宋体" w:eastAsia="宋体" w:hAnsi="宋体"/>
          <w:sz w:val="28"/>
          <w:szCs w:val="28"/>
        </w:rPr>
        <w:t>联系沟通，寻找地域优势，建设稳固的生源基地，确保招生计划较好的完成。</w:t>
      </w:r>
    </w:p>
    <w:p w:rsidR="00AD5E46" w:rsidRDefault="00AD34DA">
      <w:pPr>
        <w:spacing w:line="360" w:lineRule="auto"/>
        <w:ind w:firstLineChars="177" w:firstLine="496"/>
        <w:rPr>
          <w:rFonts w:ascii="宋体" w:eastAsia="宋体" w:hAnsi="宋体"/>
          <w:sz w:val="28"/>
          <w:szCs w:val="28"/>
        </w:rPr>
      </w:pPr>
      <w:r>
        <w:rPr>
          <w:rFonts w:ascii="宋体" w:eastAsia="宋体" w:hAnsi="宋体" w:hint="eastAsia"/>
          <w:sz w:val="28"/>
          <w:szCs w:val="28"/>
        </w:rPr>
        <w:t>4</w:t>
      </w:r>
      <w:r>
        <w:rPr>
          <w:rFonts w:ascii="宋体" w:eastAsia="宋体" w:hAnsi="宋体"/>
          <w:sz w:val="28"/>
          <w:szCs w:val="28"/>
        </w:rPr>
        <w:t>.</w:t>
      </w:r>
      <w:r>
        <w:rPr>
          <w:rFonts w:ascii="宋体" w:eastAsia="宋体" w:hAnsi="宋体" w:hint="eastAsia"/>
          <w:sz w:val="28"/>
          <w:szCs w:val="28"/>
        </w:rPr>
        <w:t>培养方案。开展试点项目的二级学院须安排教师参与中</w:t>
      </w:r>
      <w:proofErr w:type="gramStart"/>
      <w:r>
        <w:rPr>
          <w:rFonts w:ascii="宋体" w:eastAsia="宋体" w:hAnsi="宋体" w:hint="eastAsia"/>
          <w:sz w:val="28"/>
          <w:szCs w:val="28"/>
        </w:rPr>
        <w:t>职阶段</w:t>
      </w:r>
      <w:proofErr w:type="gramEnd"/>
      <w:r>
        <w:rPr>
          <w:rFonts w:ascii="宋体" w:eastAsia="宋体" w:hAnsi="宋体" w:hint="eastAsia"/>
          <w:sz w:val="28"/>
          <w:szCs w:val="28"/>
        </w:rPr>
        <w:t>的课程教学，统筹制定对口专业中高职理论知识课程和技能训练课程衔接贯通教学体系，紧密联系行业企业，确定人才培养总体目标和分阶段目</w:t>
      </w:r>
      <w:r>
        <w:rPr>
          <w:rFonts w:ascii="宋体" w:eastAsia="宋体" w:hAnsi="宋体" w:hint="eastAsia"/>
          <w:sz w:val="28"/>
          <w:szCs w:val="28"/>
        </w:rPr>
        <w:t>标，细化综合素质与职业能力培养要求，构建中高等职业教育相衔接的课程体系。</w:t>
      </w:r>
    </w:p>
    <w:p w:rsidR="00AD5E46" w:rsidRDefault="00AD34DA">
      <w:pPr>
        <w:spacing w:line="360" w:lineRule="auto"/>
        <w:ind w:firstLineChars="177" w:firstLine="496"/>
        <w:rPr>
          <w:rFonts w:ascii="宋体" w:eastAsia="宋体" w:hAnsi="宋体"/>
          <w:sz w:val="28"/>
          <w:szCs w:val="28"/>
        </w:rPr>
      </w:pPr>
      <w:r>
        <w:rPr>
          <w:rFonts w:ascii="宋体" w:eastAsia="宋体" w:hAnsi="宋体" w:hint="eastAsia"/>
          <w:sz w:val="28"/>
          <w:szCs w:val="28"/>
        </w:rPr>
        <w:t>5</w:t>
      </w:r>
      <w:r>
        <w:rPr>
          <w:rFonts w:ascii="宋体" w:eastAsia="宋体" w:hAnsi="宋体"/>
          <w:sz w:val="28"/>
          <w:szCs w:val="28"/>
        </w:rPr>
        <w:t>.</w:t>
      </w:r>
      <w:proofErr w:type="gramStart"/>
      <w:r>
        <w:rPr>
          <w:rFonts w:ascii="宋体" w:eastAsia="宋体" w:hAnsi="宋体" w:hint="eastAsia"/>
          <w:sz w:val="28"/>
          <w:szCs w:val="28"/>
        </w:rPr>
        <w:t>转段升学</w:t>
      </w:r>
      <w:proofErr w:type="gramEnd"/>
      <w:r>
        <w:rPr>
          <w:rFonts w:ascii="宋体" w:eastAsia="宋体" w:hAnsi="宋体" w:hint="eastAsia"/>
          <w:sz w:val="28"/>
          <w:szCs w:val="28"/>
        </w:rPr>
        <w:t>。我院将严格按照《关于进一步完善现代职业教育体系建设试点项目转段升学工作的意见（试行）》（苏教职〔</w:t>
      </w:r>
      <w:r>
        <w:rPr>
          <w:rFonts w:ascii="宋体" w:eastAsia="宋体" w:hAnsi="宋体" w:hint="eastAsia"/>
          <w:sz w:val="28"/>
          <w:szCs w:val="28"/>
        </w:rPr>
        <w:t>2014</w:t>
      </w:r>
      <w:r>
        <w:rPr>
          <w:rFonts w:ascii="宋体" w:eastAsia="宋体" w:hAnsi="宋体" w:hint="eastAsia"/>
          <w:sz w:val="28"/>
          <w:szCs w:val="28"/>
        </w:rPr>
        <w:t>〕</w:t>
      </w:r>
      <w:r>
        <w:rPr>
          <w:rFonts w:ascii="宋体" w:eastAsia="宋体" w:hAnsi="宋体" w:hint="eastAsia"/>
          <w:sz w:val="28"/>
          <w:szCs w:val="28"/>
        </w:rPr>
        <w:t>31</w:t>
      </w:r>
      <w:r>
        <w:rPr>
          <w:rFonts w:ascii="宋体" w:eastAsia="宋体" w:hAnsi="宋体" w:hint="eastAsia"/>
          <w:sz w:val="28"/>
          <w:szCs w:val="28"/>
        </w:rPr>
        <w:t>号）</w:t>
      </w:r>
      <w:proofErr w:type="gramStart"/>
      <w:r>
        <w:rPr>
          <w:rFonts w:ascii="宋体" w:eastAsia="宋体" w:hAnsi="宋体" w:hint="eastAsia"/>
          <w:sz w:val="28"/>
          <w:szCs w:val="28"/>
        </w:rPr>
        <w:t>实施转段升学</w:t>
      </w:r>
      <w:proofErr w:type="gramEnd"/>
      <w:r>
        <w:rPr>
          <w:rFonts w:ascii="宋体" w:eastAsia="宋体" w:hAnsi="宋体" w:hint="eastAsia"/>
          <w:sz w:val="28"/>
          <w:szCs w:val="28"/>
        </w:rPr>
        <w:t>工作，注重过程性考核，并在中职入学第一学期向学生</w:t>
      </w:r>
      <w:proofErr w:type="gramStart"/>
      <w:r>
        <w:rPr>
          <w:rFonts w:ascii="宋体" w:eastAsia="宋体" w:hAnsi="宋体" w:hint="eastAsia"/>
          <w:sz w:val="28"/>
          <w:szCs w:val="28"/>
        </w:rPr>
        <w:t>公布转段升</w:t>
      </w:r>
      <w:proofErr w:type="gramEnd"/>
      <w:r>
        <w:rPr>
          <w:rFonts w:ascii="宋体" w:eastAsia="宋体" w:hAnsi="宋体" w:hint="eastAsia"/>
          <w:sz w:val="28"/>
          <w:szCs w:val="28"/>
        </w:rPr>
        <w:t>学方案。所有</w:t>
      </w:r>
      <w:proofErr w:type="gramStart"/>
      <w:r>
        <w:rPr>
          <w:rFonts w:ascii="宋体" w:eastAsia="宋体" w:hAnsi="宋体" w:hint="eastAsia"/>
          <w:sz w:val="28"/>
          <w:szCs w:val="28"/>
        </w:rPr>
        <w:t>转段学生</w:t>
      </w:r>
      <w:proofErr w:type="gramEnd"/>
      <w:r>
        <w:rPr>
          <w:rFonts w:ascii="宋体" w:eastAsia="宋体" w:hAnsi="宋体" w:hint="eastAsia"/>
          <w:sz w:val="28"/>
          <w:szCs w:val="28"/>
        </w:rPr>
        <w:t>须参加对口单</w:t>
      </w:r>
      <w:proofErr w:type="gramStart"/>
      <w:r>
        <w:rPr>
          <w:rFonts w:ascii="宋体" w:eastAsia="宋体" w:hAnsi="宋体" w:hint="eastAsia"/>
          <w:sz w:val="28"/>
          <w:szCs w:val="28"/>
        </w:rPr>
        <w:t>招文</w:t>
      </w:r>
      <w:proofErr w:type="gramEnd"/>
      <w:r>
        <w:rPr>
          <w:rFonts w:ascii="宋体" w:eastAsia="宋体" w:hAnsi="宋体" w:hint="eastAsia"/>
          <w:sz w:val="28"/>
          <w:szCs w:val="28"/>
        </w:rPr>
        <w:t>化统考（不含专业综合理论），取得语文、数学、英语三科成绩，并</w:t>
      </w:r>
      <w:proofErr w:type="gramStart"/>
      <w:r>
        <w:rPr>
          <w:rFonts w:ascii="宋体" w:eastAsia="宋体" w:hAnsi="宋体" w:hint="eastAsia"/>
          <w:sz w:val="28"/>
          <w:szCs w:val="28"/>
        </w:rPr>
        <w:t>达到转段要</w:t>
      </w:r>
      <w:proofErr w:type="gramEnd"/>
      <w:r>
        <w:rPr>
          <w:rFonts w:ascii="宋体" w:eastAsia="宋体" w:hAnsi="宋体" w:hint="eastAsia"/>
          <w:sz w:val="28"/>
          <w:szCs w:val="28"/>
        </w:rPr>
        <w:t>求，方可转入我院学习。</w:t>
      </w:r>
    </w:p>
    <w:p w:rsidR="00AD5E46" w:rsidRDefault="00AD34DA">
      <w:pPr>
        <w:spacing w:line="360" w:lineRule="auto"/>
        <w:ind w:firstLineChars="177" w:firstLine="496"/>
        <w:rPr>
          <w:rFonts w:ascii="宋体" w:eastAsia="宋体" w:hAnsi="宋体"/>
          <w:sz w:val="28"/>
          <w:szCs w:val="28"/>
        </w:rPr>
      </w:pPr>
      <w:r>
        <w:rPr>
          <w:rFonts w:ascii="宋体" w:eastAsia="宋体" w:hAnsi="宋体" w:hint="eastAsia"/>
          <w:sz w:val="28"/>
          <w:szCs w:val="28"/>
        </w:rPr>
        <w:t>6</w:t>
      </w:r>
      <w:r>
        <w:rPr>
          <w:rFonts w:ascii="宋体" w:eastAsia="宋体" w:hAnsi="宋体"/>
          <w:sz w:val="28"/>
          <w:szCs w:val="28"/>
        </w:rPr>
        <w:t>.</w:t>
      </w:r>
      <w:r>
        <w:rPr>
          <w:rFonts w:ascii="宋体" w:eastAsia="宋体" w:hAnsi="宋体" w:hint="eastAsia"/>
          <w:sz w:val="28"/>
          <w:szCs w:val="28"/>
        </w:rPr>
        <w:t>衔接培养。在试点项目合作中，二级学院与对口中职学校建立联席会议制度，定期讨论和解决两个学</w:t>
      </w:r>
      <w:proofErr w:type="gramStart"/>
      <w:r>
        <w:rPr>
          <w:rFonts w:ascii="宋体" w:eastAsia="宋体" w:hAnsi="宋体" w:hint="eastAsia"/>
          <w:sz w:val="28"/>
          <w:szCs w:val="28"/>
        </w:rPr>
        <w:t>段教学</w:t>
      </w:r>
      <w:proofErr w:type="gramEnd"/>
      <w:r>
        <w:rPr>
          <w:rFonts w:ascii="宋体" w:eastAsia="宋体" w:hAnsi="宋体" w:hint="eastAsia"/>
          <w:sz w:val="28"/>
          <w:szCs w:val="28"/>
        </w:rPr>
        <w:t>和管理中出现的问题。同时，通过不断沟通、互访，及时了解试点项目的学生学习与思想状况，为学生</w:t>
      </w:r>
      <w:proofErr w:type="gramStart"/>
      <w:r>
        <w:rPr>
          <w:rFonts w:ascii="宋体" w:eastAsia="宋体" w:hAnsi="宋体" w:hint="eastAsia"/>
          <w:sz w:val="28"/>
          <w:szCs w:val="28"/>
        </w:rPr>
        <w:t>顺利转段升入</w:t>
      </w:r>
      <w:proofErr w:type="gramEnd"/>
      <w:r>
        <w:rPr>
          <w:rFonts w:ascii="宋体" w:eastAsia="宋体" w:hAnsi="宋体" w:hint="eastAsia"/>
          <w:sz w:val="28"/>
          <w:szCs w:val="28"/>
        </w:rPr>
        <w:t>我院做好衔接工作。</w:t>
      </w:r>
    </w:p>
    <w:p w:rsidR="00AD5E46" w:rsidRDefault="00AD34DA">
      <w:pPr>
        <w:spacing w:line="360" w:lineRule="auto"/>
        <w:ind w:firstLineChars="177" w:firstLine="496"/>
        <w:rPr>
          <w:rFonts w:ascii="宋体" w:eastAsia="宋体" w:hAnsi="宋体"/>
          <w:b/>
          <w:sz w:val="28"/>
          <w:szCs w:val="28"/>
        </w:rPr>
      </w:pPr>
      <w:r>
        <w:rPr>
          <w:rFonts w:ascii="宋体" w:eastAsia="宋体" w:hAnsi="宋体"/>
          <w:sz w:val="28"/>
          <w:szCs w:val="28"/>
        </w:rPr>
        <w:lastRenderedPageBreak/>
        <w:t xml:space="preserve"> (</w:t>
      </w:r>
      <w:r>
        <w:rPr>
          <w:rFonts w:ascii="宋体" w:eastAsia="宋体" w:hAnsi="宋体" w:hint="eastAsia"/>
          <w:sz w:val="28"/>
          <w:szCs w:val="28"/>
        </w:rPr>
        <w:t>二</w:t>
      </w:r>
      <w:r>
        <w:rPr>
          <w:rFonts w:ascii="宋体" w:eastAsia="宋体" w:hAnsi="宋体"/>
          <w:sz w:val="28"/>
          <w:szCs w:val="28"/>
        </w:rPr>
        <w:t>)</w:t>
      </w:r>
      <w:r>
        <w:rPr>
          <w:rFonts w:ascii="宋体" w:eastAsia="宋体" w:hAnsi="宋体" w:hint="eastAsia"/>
          <w:b/>
          <w:sz w:val="28"/>
          <w:szCs w:val="28"/>
        </w:rPr>
        <w:t>“</w:t>
      </w:r>
      <w:r>
        <w:rPr>
          <w:rFonts w:ascii="宋体" w:eastAsia="宋体" w:hAnsi="宋体" w:hint="eastAsia"/>
          <w:b/>
          <w:sz w:val="28"/>
          <w:szCs w:val="28"/>
        </w:rPr>
        <w:t>3+2</w:t>
      </w:r>
      <w:r>
        <w:rPr>
          <w:rFonts w:ascii="宋体" w:eastAsia="宋体" w:hAnsi="宋体" w:hint="eastAsia"/>
          <w:b/>
          <w:sz w:val="28"/>
          <w:szCs w:val="28"/>
        </w:rPr>
        <w:t>”分段培养项目</w:t>
      </w:r>
    </w:p>
    <w:p w:rsidR="00AD5E46" w:rsidRDefault="00AD34DA">
      <w:pPr>
        <w:spacing w:line="360" w:lineRule="auto"/>
        <w:ind w:firstLineChars="177" w:firstLine="496"/>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w:t>
      </w:r>
      <w:r>
        <w:rPr>
          <w:rFonts w:ascii="宋体" w:eastAsia="宋体" w:hAnsi="宋体" w:hint="eastAsia"/>
          <w:sz w:val="28"/>
          <w:szCs w:val="28"/>
        </w:rPr>
        <w:t>项目建设。二级学院积极与本科院校加强联系确定合作办学项目，共同做好合作培养工作。合作本科应以教学应用型本科院校为主。</w:t>
      </w:r>
    </w:p>
    <w:p w:rsidR="00AD5E46" w:rsidRDefault="00AD34DA">
      <w:pPr>
        <w:spacing w:line="360" w:lineRule="auto"/>
        <w:ind w:firstLineChars="177" w:firstLine="496"/>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协议签订。根据省教育厅文件精神，我院与合作本科院校须签订《对口学校项目合作协议书》，以确保合作项目的顺利开展。</w:t>
      </w:r>
    </w:p>
    <w:p w:rsidR="00AD5E46" w:rsidRDefault="00AD34DA">
      <w:pPr>
        <w:spacing w:line="360" w:lineRule="auto"/>
        <w:ind w:firstLineChars="177" w:firstLine="496"/>
        <w:rPr>
          <w:rFonts w:ascii="宋体" w:eastAsia="宋体" w:hAnsi="宋体"/>
          <w:sz w:val="28"/>
          <w:szCs w:val="28"/>
        </w:rPr>
      </w:pPr>
      <w:r>
        <w:rPr>
          <w:rFonts w:ascii="宋体" w:eastAsia="宋体" w:hAnsi="宋体" w:hint="eastAsia"/>
          <w:sz w:val="28"/>
          <w:szCs w:val="28"/>
        </w:rPr>
        <w:t>3</w:t>
      </w:r>
      <w:r>
        <w:rPr>
          <w:rFonts w:ascii="宋体" w:eastAsia="宋体" w:hAnsi="宋体"/>
          <w:sz w:val="28"/>
          <w:szCs w:val="28"/>
        </w:rPr>
        <w:t>.</w:t>
      </w:r>
      <w:r>
        <w:rPr>
          <w:rFonts w:ascii="宋体" w:eastAsia="宋体" w:hAnsi="宋体" w:hint="eastAsia"/>
          <w:sz w:val="28"/>
          <w:szCs w:val="28"/>
        </w:rPr>
        <w:t>招生宣传。试点项目学生</w:t>
      </w:r>
      <w:r>
        <w:rPr>
          <w:rFonts w:ascii="宋体" w:eastAsia="宋体" w:hAnsi="宋体" w:hint="eastAsia"/>
          <w:sz w:val="28"/>
          <w:szCs w:val="28"/>
        </w:rPr>
        <w:t>实行单独编班、单独培养、单独评价。二级学院针对试点项目的特殊性，应认真做好试点工作的宣传，力争吸引更多的优质考生报考分段培养项目。</w:t>
      </w:r>
    </w:p>
    <w:p w:rsidR="00AD5E46" w:rsidRDefault="00AD34DA">
      <w:pPr>
        <w:spacing w:line="360" w:lineRule="auto"/>
        <w:ind w:firstLineChars="177" w:firstLine="496"/>
        <w:rPr>
          <w:rFonts w:ascii="宋体" w:eastAsia="宋体" w:hAnsi="宋体"/>
          <w:sz w:val="28"/>
          <w:szCs w:val="28"/>
        </w:rPr>
      </w:pPr>
      <w:r>
        <w:rPr>
          <w:rFonts w:ascii="宋体" w:eastAsia="宋体" w:hAnsi="宋体" w:hint="eastAsia"/>
          <w:sz w:val="28"/>
          <w:szCs w:val="28"/>
        </w:rPr>
        <w:t>4</w:t>
      </w:r>
      <w:r>
        <w:rPr>
          <w:rFonts w:ascii="宋体" w:eastAsia="宋体" w:hAnsi="宋体"/>
          <w:sz w:val="28"/>
          <w:szCs w:val="28"/>
        </w:rPr>
        <w:t>.</w:t>
      </w:r>
      <w:r>
        <w:rPr>
          <w:rFonts w:ascii="宋体" w:eastAsia="宋体" w:hAnsi="宋体" w:hint="eastAsia"/>
          <w:sz w:val="28"/>
          <w:szCs w:val="28"/>
        </w:rPr>
        <w:t>培养方案。我院和合作院校共同完成人才培养方案制定工作。此项工作由相关二级学院具体负责。二级学院成立由专业骨干教师、企业等组成的</w:t>
      </w:r>
      <w:r>
        <w:rPr>
          <w:rFonts w:ascii="宋体" w:eastAsia="宋体" w:hAnsi="宋体" w:hint="eastAsia"/>
          <w:sz w:val="28"/>
        </w:rPr>
        <w:t>教学工作组</w:t>
      </w:r>
      <w:r>
        <w:rPr>
          <w:rFonts w:ascii="宋体" w:eastAsia="宋体" w:hAnsi="宋体" w:hint="eastAsia"/>
          <w:sz w:val="28"/>
          <w:szCs w:val="28"/>
        </w:rPr>
        <w:t>，与合作院校共同研究、密切配合，确定人才培养目标，重构试点项目的专业课程和教学体系。经审核批准的人才培养方案，必须严格执行，不得随意更改。</w:t>
      </w:r>
    </w:p>
    <w:p w:rsidR="00AD5E46" w:rsidRDefault="00AD34DA">
      <w:pPr>
        <w:spacing w:line="360" w:lineRule="auto"/>
        <w:ind w:firstLineChars="177" w:firstLine="496"/>
        <w:rPr>
          <w:rFonts w:ascii="宋体" w:eastAsia="宋体" w:hAnsi="宋体"/>
          <w:sz w:val="28"/>
          <w:szCs w:val="28"/>
        </w:rPr>
      </w:pPr>
      <w:r>
        <w:rPr>
          <w:rFonts w:ascii="宋体" w:eastAsia="宋体" w:hAnsi="宋体"/>
          <w:sz w:val="28"/>
          <w:szCs w:val="28"/>
        </w:rPr>
        <w:t>5.</w:t>
      </w:r>
      <w:proofErr w:type="gramStart"/>
      <w:r>
        <w:rPr>
          <w:rFonts w:ascii="宋体" w:eastAsia="宋体" w:hAnsi="宋体" w:hint="eastAsia"/>
          <w:sz w:val="28"/>
          <w:szCs w:val="28"/>
        </w:rPr>
        <w:t>转段升学</w:t>
      </w:r>
      <w:proofErr w:type="gramEnd"/>
      <w:r>
        <w:rPr>
          <w:rFonts w:ascii="宋体" w:eastAsia="宋体" w:hAnsi="宋体" w:hint="eastAsia"/>
          <w:sz w:val="28"/>
          <w:szCs w:val="28"/>
        </w:rPr>
        <w:t>。根据省教育厅《关于进一步完善现代职业教育体系建设试点项目转段升学工作的意见》（苏教职</w:t>
      </w:r>
      <w:r>
        <w:rPr>
          <w:rFonts w:ascii="宋体" w:eastAsia="宋体" w:hAnsi="宋体" w:hint="eastAsia"/>
          <w:sz w:val="28"/>
          <w:szCs w:val="28"/>
        </w:rPr>
        <w:t>[</w:t>
      </w:r>
      <w:r>
        <w:rPr>
          <w:rFonts w:ascii="宋体" w:eastAsia="宋体" w:hAnsi="宋体" w:hint="eastAsia"/>
          <w:sz w:val="28"/>
          <w:szCs w:val="28"/>
        </w:rPr>
        <w:t>2014]31</w:t>
      </w:r>
      <w:r>
        <w:rPr>
          <w:rFonts w:ascii="宋体" w:eastAsia="宋体" w:hAnsi="宋体" w:hint="eastAsia"/>
          <w:sz w:val="28"/>
          <w:szCs w:val="28"/>
        </w:rPr>
        <w:t>号）文件精神及《合作协议》中的试点</w:t>
      </w:r>
      <w:proofErr w:type="gramStart"/>
      <w:r>
        <w:rPr>
          <w:rFonts w:ascii="宋体" w:eastAsia="宋体" w:hAnsi="宋体" w:hint="eastAsia"/>
          <w:sz w:val="28"/>
          <w:szCs w:val="28"/>
        </w:rPr>
        <w:t>项目转段升学</w:t>
      </w:r>
      <w:proofErr w:type="gramEnd"/>
      <w:r>
        <w:rPr>
          <w:rFonts w:ascii="宋体" w:eastAsia="宋体" w:hAnsi="宋体" w:hint="eastAsia"/>
          <w:sz w:val="28"/>
          <w:szCs w:val="28"/>
        </w:rPr>
        <w:t>考核细则，严格</w:t>
      </w:r>
      <w:proofErr w:type="gramStart"/>
      <w:r>
        <w:rPr>
          <w:rFonts w:ascii="宋体" w:eastAsia="宋体" w:hAnsi="宋体" w:hint="eastAsia"/>
          <w:sz w:val="28"/>
          <w:szCs w:val="28"/>
        </w:rPr>
        <w:t>实施转段升</w:t>
      </w:r>
      <w:proofErr w:type="gramEnd"/>
      <w:r>
        <w:rPr>
          <w:rFonts w:ascii="宋体" w:eastAsia="宋体" w:hAnsi="宋体" w:hint="eastAsia"/>
          <w:sz w:val="28"/>
          <w:szCs w:val="28"/>
        </w:rPr>
        <w:t>学工作。二级学院在新生录取时，</w:t>
      </w:r>
      <w:proofErr w:type="gramStart"/>
      <w:r>
        <w:rPr>
          <w:rFonts w:ascii="宋体" w:eastAsia="宋体" w:hAnsi="宋体" w:hint="eastAsia"/>
          <w:sz w:val="28"/>
          <w:szCs w:val="28"/>
        </w:rPr>
        <w:t>转段升学</w:t>
      </w:r>
      <w:proofErr w:type="gramEnd"/>
      <w:r>
        <w:rPr>
          <w:rFonts w:ascii="宋体" w:eastAsia="宋体" w:hAnsi="宋体" w:hint="eastAsia"/>
          <w:sz w:val="28"/>
          <w:szCs w:val="28"/>
        </w:rPr>
        <w:t>考核细则随同录取通知书一并寄送学生家长，并向学生和家长说明考核细则等注意事项，以保障学生三年后能顺利转入本科院校就读。</w:t>
      </w:r>
    </w:p>
    <w:p w:rsidR="00AD5E46" w:rsidRDefault="00AD34DA">
      <w:pPr>
        <w:spacing w:line="360" w:lineRule="auto"/>
        <w:ind w:firstLineChars="177" w:firstLine="496"/>
        <w:rPr>
          <w:rFonts w:ascii="宋体" w:eastAsia="宋体" w:hAnsi="宋体"/>
          <w:sz w:val="28"/>
          <w:szCs w:val="28"/>
        </w:rPr>
      </w:pPr>
      <w:r>
        <w:rPr>
          <w:rFonts w:ascii="宋体" w:eastAsia="宋体" w:hAnsi="宋体"/>
          <w:sz w:val="28"/>
          <w:szCs w:val="28"/>
        </w:rPr>
        <w:t>6</w:t>
      </w:r>
      <w:r>
        <w:rPr>
          <w:rFonts w:ascii="宋体" w:eastAsia="宋体" w:hAnsi="宋体" w:hint="eastAsia"/>
          <w:sz w:val="28"/>
          <w:szCs w:val="28"/>
        </w:rPr>
        <w:t>.</w:t>
      </w:r>
      <w:r>
        <w:rPr>
          <w:rFonts w:ascii="宋体" w:eastAsia="宋体" w:hAnsi="宋体" w:hint="eastAsia"/>
          <w:sz w:val="28"/>
          <w:szCs w:val="28"/>
        </w:rPr>
        <w:t>试点培养。根据培养目标和学生特点，成立由合作本科院校、教务处、二级学院等组成的试点项目管理小组，负责研究制定分段</w:t>
      </w:r>
      <w:proofErr w:type="gramStart"/>
      <w:r>
        <w:rPr>
          <w:rFonts w:ascii="宋体" w:eastAsia="宋体" w:hAnsi="宋体" w:hint="eastAsia"/>
          <w:sz w:val="28"/>
          <w:szCs w:val="28"/>
        </w:rPr>
        <w:t>制培养</w:t>
      </w:r>
      <w:proofErr w:type="gramEnd"/>
      <w:r>
        <w:rPr>
          <w:rFonts w:ascii="宋体" w:eastAsia="宋体" w:hAnsi="宋体" w:hint="eastAsia"/>
          <w:sz w:val="28"/>
          <w:szCs w:val="28"/>
        </w:rPr>
        <w:t>的教学管理方案、项目实施指导与监督等，构建教学保障机制。</w:t>
      </w:r>
      <w:r>
        <w:rPr>
          <w:rFonts w:ascii="宋体" w:eastAsia="宋体" w:hAnsi="宋体" w:hint="eastAsia"/>
          <w:sz w:val="28"/>
          <w:szCs w:val="28"/>
        </w:rPr>
        <w:lastRenderedPageBreak/>
        <w:t>同时，由学院</w:t>
      </w:r>
      <w:bookmarkStart w:id="1" w:name="_GoBack"/>
      <w:bookmarkEnd w:id="1"/>
      <w:r>
        <w:rPr>
          <w:rFonts w:ascii="宋体" w:eastAsia="宋体" w:hAnsi="宋体" w:hint="eastAsia"/>
          <w:sz w:val="28"/>
          <w:szCs w:val="28"/>
        </w:rPr>
        <w:t>教务处牵头定期举办教学研讨会和学生座谈会，了解教学情况，倾听学生对教学工作的意见和建</w:t>
      </w:r>
      <w:r>
        <w:rPr>
          <w:rFonts w:ascii="宋体" w:eastAsia="宋体" w:hAnsi="宋体" w:hint="eastAsia"/>
          <w:sz w:val="28"/>
          <w:szCs w:val="28"/>
        </w:rPr>
        <w:t>议，促进教学质量提升。</w:t>
      </w:r>
    </w:p>
    <w:p w:rsidR="00AD5E46" w:rsidRPr="002171F3" w:rsidRDefault="00AD34DA">
      <w:pPr>
        <w:spacing w:line="360" w:lineRule="auto"/>
        <w:ind w:firstLineChars="177" w:firstLine="498"/>
        <w:rPr>
          <w:rFonts w:ascii="宋体" w:eastAsia="宋体" w:hAnsi="宋体"/>
          <w:b/>
          <w:bCs/>
          <w:sz w:val="28"/>
          <w:szCs w:val="28"/>
        </w:rPr>
      </w:pPr>
      <w:r w:rsidRPr="002171F3">
        <w:rPr>
          <w:rFonts w:ascii="宋体" w:eastAsia="宋体" w:hAnsi="宋体" w:hint="eastAsia"/>
          <w:b/>
          <w:bCs/>
          <w:sz w:val="28"/>
          <w:szCs w:val="28"/>
        </w:rPr>
        <w:t>三、试点工作总结</w:t>
      </w:r>
    </w:p>
    <w:p w:rsidR="00AD5E46" w:rsidRDefault="00AD34DA">
      <w:pPr>
        <w:spacing w:line="360" w:lineRule="auto"/>
        <w:ind w:firstLineChars="177" w:firstLine="496"/>
        <w:rPr>
          <w:rFonts w:ascii="宋体" w:eastAsia="宋体" w:hAnsi="宋体"/>
          <w:sz w:val="28"/>
          <w:szCs w:val="28"/>
        </w:rPr>
      </w:pPr>
      <w:r>
        <w:rPr>
          <w:rFonts w:ascii="宋体" w:eastAsia="宋体" w:hAnsi="宋体" w:hint="eastAsia"/>
          <w:sz w:val="28"/>
          <w:szCs w:val="28"/>
        </w:rPr>
        <w:t>开设试点项目的二级</w:t>
      </w:r>
      <w:r w:rsidR="003A4B69">
        <w:rPr>
          <w:rFonts w:ascii="宋体" w:eastAsia="宋体" w:hAnsi="宋体" w:hint="eastAsia"/>
          <w:sz w:val="28"/>
          <w:szCs w:val="28"/>
        </w:rPr>
        <w:t>学院</w:t>
      </w:r>
      <w:r>
        <w:rPr>
          <w:rFonts w:ascii="宋体" w:eastAsia="宋体" w:hAnsi="宋体" w:hint="eastAsia"/>
          <w:sz w:val="28"/>
          <w:szCs w:val="28"/>
        </w:rPr>
        <w:t>须对试点</w:t>
      </w:r>
      <w:r w:rsidR="00D65865">
        <w:rPr>
          <w:rFonts w:ascii="宋体" w:eastAsia="宋体" w:hAnsi="宋体" w:hint="eastAsia"/>
          <w:sz w:val="28"/>
          <w:szCs w:val="28"/>
        </w:rPr>
        <w:t>项目</w:t>
      </w:r>
      <w:r>
        <w:rPr>
          <w:rFonts w:ascii="宋体" w:eastAsia="宋体" w:hAnsi="宋体" w:hint="eastAsia"/>
          <w:sz w:val="28"/>
          <w:szCs w:val="28"/>
        </w:rPr>
        <w:t>进行认真总结，撰写总结材料。材料包括：人才培养方案制定、核心课程标准修订、学籍管理、教学组织实施、教材选用与开发、校企合作推动、师资培养培训、招生录取</w:t>
      </w:r>
      <w:proofErr w:type="gramStart"/>
      <w:r>
        <w:rPr>
          <w:rFonts w:ascii="宋体" w:eastAsia="宋体" w:hAnsi="宋体" w:hint="eastAsia"/>
          <w:sz w:val="28"/>
          <w:szCs w:val="28"/>
        </w:rPr>
        <w:t>及转段升学</w:t>
      </w:r>
      <w:proofErr w:type="gramEnd"/>
      <w:r>
        <w:rPr>
          <w:rFonts w:ascii="宋体" w:eastAsia="宋体" w:hAnsi="宋体" w:hint="eastAsia"/>
          <w:sz w:val="28"/>
          <w:szCs w:val="28"/>
        </w:rPr>
        <w:t>要求、存在问题以及意见建议等。</w:t>
      </w:r>
    </w:p>
    <w:p w:rsidR="00AD5E46" w:rsidRDefault="00AD34DA">
      <w:pPr>
        <w:spacing w:line="360" w:lineRule="auto"/>
        <w:ind w:firstLineChars="177" w:firstLine="498"/>
        <w:rPr>
          <w:rFonts w:ascii="宋体" w:eastAsia="宋体" w:hAnsi="宋体"/>
          <w:b/>
          <w:sz w:val="28"/>
          <w:szCs w:val="28"/>
        </w:rPr>
      </w:pPr>
      <w:r>
        <w:rPr>
          <w:rFonts w:ascii="宋体" w:eastAsia="宋体" w:hAnsi="宋体" w:hint="eastAsia"/>
          <w:b/>
          <w:sz w:val="28"/>
          <w:szCs w:val="28"/>
        </w:rPr>
        <w:t>四、学籍管理等相关规定</w:t>
      </w:r>
    </w:p>
    <w:p w:rsidR="00AD5E46" w:rsidRDefault="00AD34DA">
      <w:pPr>
        <w:spacing w:line="360" w:lineRule="auto"/>
        <w:ind w:firstLineChars="152" w:firstLine="426"/>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w:t>
      </w:r>
      <w:r>
        <w:rPr>
          <w:rFonts w:ascii="宋体" w:eastAsia="宋体" w:hAnsi="宋体" w:hint="eastAsia"/>
          <w:sz w:val="28"/>
          <w:szCs w:val="28"/>
        </w:rPr>
        <w:t>学籍异动。</w:t>
      </w:r>
      <w:r>
        <w:rPr>
          <w:rFonts w:ascii="宋体" w:eastAsia="宋体" w:hAnsi="宋体"/>
          <w:sz w:val="28"/>
          <w:szCs w:val="28"/>
        </w:rPr>
        <w:t>试点项目的学生</w:t>
      </w:r>
      <w:r>
        <w:rPr>
          <w:rFonts w:ascii="宋体" w:eastAsia="宋体" w:hAnsi="宋体" w:hint="eastAsia"/>
          <w:sz w:val="28"/>
          <w:szCs w:val="28"/>
        </w:rPr>
        <w:t>申请休学或依法服兵役，须按照学院规定办理相关手续</w:t>
      </w:r>
      <w:r>
        <w:rPr>
          <w:rFonts w:ascii="宋体" w:eastAsia="宋体" w:hAnsi="宋体"/>
          <w:sz w:val="28"/>
          <w:szCs w:val="28"/>
        </w:rPr>
        <w:t>。</w:t>
      </w:r>
      <w:r>
        <w:rPr>
          <w:rFonts w:ascii="宋体" w:eastAsia="宋体" w:hAnsi="宋体" w:hint="eastAsia"/>
          <w:sz w:val="28"/>
          <w:szCs w:val="28"/>
        </w:rPr>
        <w:t>如复学当年开设相同专业项目试点班级，且得到省教育厅、教务处批准后，方可转入适合班级学习。否则，转入普通班级学习。如因个人原因提出转专业、转学或者其他学籍异动，一律视为自动放弃试点项目资格。</w:t>
      </w:r>
    </w:p>
    <w:p w:rsidR="00AD5E46" w:rsidRDefault="00AD34DA">
      <w:pPr>
        <w:spacing w:line="360" w:lineRule="auto"/>
        <w:ind w:firstLineChars="177" w:firstLine="496"/>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w:t>
      </w:r>
      <w:r>
        <w:rPr>
          <w:rFonts w:ascii="宋体" w:eastAsia="宋体" w:hAnsi="宋体" w:hint="eastAsia"/>
          <w:sz w:val="28"/>
          <w:szCs w:val="28"/>
        </w:rPr>
        <w:t>升学渠道。</w:t>
      </w:r>
      <w:proofErr w:type="gramStart"/>
      <w:r>
        <w:rPr>
          <w:rFonts w:ascii="宋体" w:eastAsia="宋体" w:hAnsi="宋体" w:hint="eastAsia"/>
          <w:sz w:val="28"/>
          <w:szCs w:val="28"/>
        </w:rPr>
        <w:t>第五学</w:t>
      </w:r>
      <w:proofErr w:type="gramEnd"/>
      <w:r>
        <w:rPr>
          <w:rFonts w:ascii="宋体" w:eastAsia="宋体" w:hAnsi="宋体" w:hint="eastAsia"/>
          <w:sz w:val="28"/>
          <w:szCs w:val="28"/>
        </w:rPr>
        <w:t>期末，我院与合作学校共同对学生升学意向、课程学习情况、在校综合表现等方面</w:t>
      </w:r>
      <w:proofErr w:type="gramStart"/>
      <w:r>
        <w:rPr>
          <w:rFonts w:ascii="宋体" w:eastAsia="宋体" w:hAnsi="宋体" w:hint="eastAsia"/>
          <w:sz w:val="28"/>
          <w:szCs w:val="28"/>
        </w:rPr>
        <w:t>参照转段升</w:t>
      </w:r>
      <w:proofErr w:type="gramEnd"/>
      <w:r>
        <w:rPr>
          <w:rFonts w:ascii="宋体" w:eastAsia="宋体" w:hAnsi="宋体" w:hint="eastAsia"/>
          <w:sz w:val="28"/>
          <w:szCs w:val="28"/>
        </w:rPr>
        <w:t>学考核细则进行评价审查，符合条件的方可转段升学。学生未能正常</w:t>
      </w:r>
      <w:proofErr w:type="gramStart"/>
      <w:r>
        <w:rPr>
          <w:rFonts w:ascii="宋体" w:eastAsia="宋体" w:hAnsi="宋体" w:hint="eastAsia"/>
          <w:sz w:val="28"/>
          <w:szCs w:val="28"/>
        </w:rPr>
        <w:t>通过转段升学</w:t>
      </w:r>
      <w:proofErr w:type="gramEnd"/>
      <w:r>
        <w:rPr>
          <w:rFonts w:ascii="宋体" w:eastAsia="宋体" w:hAnsi="宋体" w:hint="eastAsia"/>
          <w:sz w:val="28"/>
          <w:szCs w:val="28"/>
        </w:rPr>
        <w:t>，可选择在下一届开设相同项目试点班级复读一年；下一届未设相同项目试点的，应作为</w:t>
      </w:r>
      <w:proofErr w:type="gramStart"/>
      <w:r>
        <w:rPr>
          <w:rFonts w:ascii="宋体" w:eastAsia="宋体" w:hAnsi="宋体" w:hint="eastAsia"/>
          <w:sz w:val="28"/>
          <w:szCs w:val="28"/>
        </w:rPr>
        <w:t>转段前</w:t>
      </w:r>
      <w:proofErr w:type="gramEnd"/>
      <w:r>
        <w:rPr>
          <w:rFonts w:ascii="宋体" w:eastAsia="宋体" w:hAnsi="宋体" w:hint="eastAsia"/>
          <w:sz w:val="28"/>
          <w:szCs w:val="28"/>
        </w:rPr>
        <w:t>的中等职业学校或高等职业院校学生毕业。</w:t>
      </w:r>
    </w:p>
    <w:p w:rsidR="00AD5E46" w:rsidRDefault="00AD34DA">
      <w:pPr>
        <w:spacing w:line="360" w:lineRule="auto"/>
        <w:ind w:firstLineChars="177" w:firstLine="496"/>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毕业证书发放。分段培养项目由培养学校颁发毕业证书。学生修完分段课程取得相应学分，符合毕业条件发放相应毕业证书。</w:t>
      </w:r>
    </w:p>
    <w:p w:rsidR="00AD5E46" w:rsidRDefault="00AD34DA">
      <w:pPr>
        <w:spacing w:line="360" w:lineRule="auto"/>
        <w:ind w:firstLineChars="152" w:firstLine="427"/>
        <w:rPr>
          <w:rFonts w:ascii="宋体" w:eastAsia="宋体" w:hAnsi="宋体"/>
          <w:b/>
          <w:sz w:val="28"/>
          <w:szCs w:val="28"/>
        </w:rPr>
      </w:pPr>
      <w:r>
        <w:rPr>
          <w:rFonts w:ascii="宋体" w:eastAsia="宋体" w:hAnsi="宋体" w:hint="eastAsia"/>
          <w:b/>
          <w:sz w:val="28"/>
          <w:szCs w:val="28"/>
        </w:rPr>
        <w:t>五、其他</w:t>
      </w:r>
    </w:p>
    <w:p w:rsidR="00AD5E46" w:rsidRDefault="00AD34DA">
      <w:pPr>
        <w:spacing w:line="360" w:lineRule="auto"/>
        <w:ind w:firstLineChars="152" w:firstLine="426"/>
        <w:rPr>
          <w:rFonts w:ascii="宋体" w:eastAsia="宋体" w:hAnsi="宋体"/>
          <w:sz w:val="28"/>
          <w:szCs w:val="28"/>
        </w:rPr>
      </w:pPr>
      <w:r>
        <w:rPr>
          <w:rFonts w:ascii="宋体" w:eastAsia="宋体" w:hAnsi="宋体"/>
          <w:sz w:val="28"/>
          <w:szCs w:val="28"/>
        </w:rPr>
        <w:t>本办法自发布之日起执行，由</w:t>
      </w:r>
      <w:r w:rsidR="00C246DD">
        <w:rPr>
          <w:rFonts w:ascii="宋体" w:eastAsia="宋体" w:hAnsi="宋体" w:hint="eastAsia"/>
          <w:sz w:val="28"/>
          <w:szCs w:val="28"/>
        </w:rPr>
        <w:t>学院</w:t>
      </w:r>
      <w:r>
        <w:rPr>
          <w:rFonts w:ascii="宋体" w:eastAsia="宋体" w:hAnsi="宋体" w:hint="eastAsia"/>
          <w:sz w:val="28"/>
          <w:szCs w:val="28"/>
        </w:rPr>
        <w:t>教务处</w:t>
      </w:r>
      <w:r>
        <w:rPr>
          <w:rFonts w:ascii="宋体" w:eastAsia="宋体" w:hAnsi="宋体"/>
          <w:sz w:val="28"/>
          <w:szCs w:val="28"/>
        </w:rPr>
        <w:t>负责解释。其他未尽事</w:t>
      </w:r>
      <w:r>
        <w:rPr>
          <w:rFonts w:ascii="宋体" w:eastAsia="宋体" w:hAnsi="宋体"/>
          <w:sz w:val="28"/>
          <w:szCs w:val="28"/>
        </w:rPr>
        <w:lastRenderedPageBreak/>
        <w:t>宜，暂按</w:t>
      </w:r>
      <w:r>
        <w:rPr>
          <w:rFonts w:ascii="宋体" w:eastAsia="宋体" w:hAnsi="宋体" w:hint="eastAsia"/>
          <w:sz w:val="28"/>
          <w:szCs w:val="28"/>
        </w:rPr>
        <w:t>省教育厅</w:t>
      </w:r>
      <w:r>
        <w:rPr>
          <w:rFonts w:ascii="宋体" w:eastAsia="宋体" w:hAnsi="宋体"/>
          <w:sz w:val="28"/>
          <w:szCs w:val="28"/>
        </w:rPr>
        <w:t>相关</w:t>
      </w:r>
      <w:r>
        <w:rPr>
          <w:rFonts w:ascii="宋体" w:eastAsia="宋体" w:hAnsi="宋体" w:hint="eastAsia"/>
          <w:sz w:val="28"/>
          <w:szCs w:val="28"/>
        </w:rPr>
        <w:t>文件</w:t>
      </w:r>
      <w:r>
        <w:rPr>
          <w:rFonts w:ascii="宋体" w:eastAsia="宋体" w:hAnsi="宋体"/>
          <w:sz w:val="28"/>
          <w:szCs w:val="28"/>
        </w:rPr>
        <w:t>执行。</w:t>
      </w:r>
    </w:p>
    <w:sectPr w:rsidR="00AD5E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365"/>
    <w:rsid w:val="000013D8"/>
    <w:rsid w:val="00002FDB"/>
    <w:rsid w:val="0001470C"/>
    <w:rsid w:val="00015C2D"/>
    <w:rsid w:val="00015D2F"/>
    <w:rsid w:val="000169DA"/>
    <w:rsid w:val="00031AB7"/>
    <w:rsid w:val="00042410"/>
    <w:rsid w:val="00045415"/>
    <w:rsid w:val="0005793B"/>
    <w:rsid w:val="000672EE"/>
    <w:rsid w:val="00073191"/>
    <w:rsid w:val="000741D2"/>
    <w:rsid w:val="00074374"/>
    <w:rsid w:val="000748CD"/>
    <w:rsid w:val="000967EA"/>
    <w:rsid w:val="000B08AF"/>
    <w:rsid w:val="000B153C"/>
    <w:rsid w:val="000B6E8C"/>
    <w:rsid w:val="000D0C1C"/>
    <w:rsid w:val="000D7E84"/>
    <w:rsid w:val="000E0CEE"/>
    <w:rsid w:val="000E476D"/>
    <w:rsid w:val="000E67B8"/>
    <w:rsid w:val="000E78DD"/>
    <w:rsid w:val="000F1155"/>
    <w:rsid w:val="000F28C7"/>
    <w:rsid w:val="000F6C15"/>
    <w:rsid w:val="00112AFE"/>
    <w:rsid w:val="001132DB"/>
    <w:rsid w:val="001274A9"/>
    <w:rsid w:val="00142EEF"/>
    <w:rsid w:val="001453DA"/>
    <w:rsid w:val="0015608E"/>
    <w:rsid w:val="00184A24"/>
    <w:rsid w:val="00196CA7"/>
    <w:rsid w:val="001A341B"/>
    <w:rsid w:val="001A5BA6"/>
    <w:rsid w:val="001A622D"/>
    <w:rsid w:val="001A624E"/>
    <w:rsid w:val="001B1DC5"/>
    <w:rsid w:val="001B6A9C"/>
    <w:rsid w:val="001D1365"/>
    <w:rsid w:val="001D34E6"/>
    <w:rsid w:val="001D4AA3"/>
    <w:rsid w:val="001D6EC5"/>
    <w:rsid w:val="001F5820"/>
    <w:rsid w:val="001F7114"/>
    <w:rsid w:val="00203087"/>
    <w:rsid w:val="00211A8A"/>
    <w:rsid w:val="002171F3"/>
    <w:rsid w:val="00222149"/>
    <w:rsid w:val="0022648B"/>
    <w:rsid w:val="00226EE1"/>
    <w:rsid w:val="00233185"/>
    <w:rsid w:val="00243F73"/>
    <w:rsid w:val="002467BE"/>
    <w:rsid w:val="00246BC2"/>
    <w:rsid w:val="00246BFE"/>
    <w:rsid w:val="00246E89"/>
    <w:rsid w:val="0025110E"/>
    <w:rsid w:val="00251228"/>
    <w:rsid w:val="00265062"/>
    <w:rsid w:val="00267D31"/>
    <w:rsid w:val="00277DEC"/>
    <w:rsid w:val="00282616"/>
    <w:rsid w:val="00282F8C"/>
    <w:rsid w:val="00292793"/>
    <w:rsid w:val="00292AB8"/>
    <w:rsid w:val="002932C1"/>
    <w:rsid w:val="00293483"/>
    <w:rsid w:val="002A30E9"/>
    <w:rsid w:val="002B5E8C"/>
    <w:rsid w:val="002C068C"/>
    <w:rsid w:val="002C5020"/>
    <w:rsid w:val="002E3BCB"/>
    <w:rsid w:val="002E4C82"/>
    <w:rsid w:val="002E6382"/>
    <w:rsid w:val="00317F2B"/>
    <w:rsid w:val="003546CF"/>
    <w:rsid w:val="00357D40"/>
    <w:rsid w:val="003658D0"/>
    <w:rsid w:val="00367EB0"/>
    <w:rsid w:val="003704FA"/>
    <w:rsid w:val="00372856"/>
    <w:rsid w:val="003932BA"/>
    <w:rsid w:val="003944E5"/>
    <w:rsid w:val="003A4B69"/>
    <w:rsid w:val="003B3642"/>
    <w:rsid w:val="003D496A"/>
    <w:rsid w:val="00402063"/>
    <w:rsid w:val="00407717"/>
    <w:rsid w:val="00426201"/>
    <w:rsid w:val="00431536"/>
    <w:rsid w:val="00436503"/>
    <w:rsid w:val="00436DE7"/>
    <w:rsid w:val="00441F11"/>
    <w:rsid w:val="0044317C"/>
    <w:rsid w:val="004457D0"/>
    <w:rsid w:val="0044639E"/>
    <w:rsid w:val="0044687A"/>
    <w:rsid w:val="00450B31"/>
    <w:rsid w:val="004511F4"/>
    <w:rsid w:val="00451987"/>
    <w:rsid w:val="004549CD"/>
    <w:rsid w:val="004623A7"/>
    <w:rsid w:val="004647C7"/>
    <w:rsid w:val="0046561E"/>
    <w:rsid w:val="004813D5"/>
    <w:rsid w:val="004841C8"/>
    <w:rsid w:val="00485CFA"/>
    <w:rsid w:val="004B05EB"/>
    <w:rsid w:val="004C6135"/>
    <w:rsid w:val="004D67E6"/>
    <w:rsid w:val="004D7345"/>
    <w:rsid w:val="004E11B0"/>
    <w:rsid w:val="004E2CEA"/>
    <w:rsid w:val="004E4FFA"/>
    <w:rsid w:val="005048AD"/>
    <w:rsid w:val="00515601"/>
    <w:rsid w:val="00545B82"/>
    <w:rsid w:val="00546574"/>
    <w:rsid w:val="0055022C"/>
    <w:rsid w:val="0055668C"/>
    <w:rsid w:val="005666AA"/>
    <w:rsid w:val="00573FF8"/>
    <w:rsid w:val="00577683"/>
    <w:rsid w:val="0058379C"/>
    <w:rsid w:val="00593E84"/>
    <w:rsid w:val="0059410E"/>
    <w:rsid w:val="005A5AF1"/>
    <w:rsid w:val="005B416A"/>
    <w:rsid w:val="005B45C2"/>
    <w:rsid w:val="005B5D46"/>
    <w:rsid w:val="005C5A4B"/>
    <w:rsid w:val="005D77E9"/>
    <w:rsid w:val="005E2516"/>
    <w:rsid w:val="005E6537"/>
    <w:rsid w:val="005F0656"/>
    <w:rsid w:val="005F36B7"/>
    <w:rsid w:val="005F4078"/>
    <w:rsid w:val="00600FC9"/>
    <w:rsid w:val="00603C15"/>
    <w:rsid w:val="006064F7"/>
    <w:rsid w:val="00613658"/>
    <w:rsid w:val="006145C9"/>
    <w:rsid w:val="00616039"/>
    <w:rsid w:val="00642421"/>
    <w:rsid w:val="00643814"/>
    <w:rsid w:val="00643E49"/>
    <w:rsid w:val="00655A8C"/>
    <w:rsid w:val="006644F1"/>
    <w:rsid w:val="00686D7A"/>
    <w:rsid w:val="006A00B5"/>
    <w:rsid w:val="006A4962"/>
    <w:rsid w:val="006B1015"/>
    <w:rsid w:val="006D073A"/>
    <w:rsid w:val="006D0875"/>
    <w:rsid w:val="006E5836"/>
    <w:rsid w:val="006F0712"/>
    <w:rsid w:val="0070127E"/>
    <w:rsid w:val="007033CD"/>
    <w:rsid w:val="00703BEF"/>
    <w:rsid w:val="00704FEB"/>
    <w:rsid w:val="007179D0"/>
    <w:rsid w:val="007202D0"/>
    <w:rsid w:val="007227AF"/>
    <w:rsid w:val="00723BF3"/>
    <w:rsid w:val="00732440"/>
    <w:rsid w:val="007437D6"/>
    <w:rsid w:val="00757C2B"/>
    <w:rsid w:val="007608C0"/>
    <w:rsid w:val="00761528"/>
    <w:rsid w:val="00770471"/>
    <w:rsid w:val="00771370"/>
    <w:rsid w:val="00780710"/>
    <w:rsid w:val="00784BF5"/>
    <w:rsid w:val="00784EDA"/>
    <w:rsid w:val="007A08E4"/>
    <w:rsid w:val="007B43AA"/>
    <w:rsid w:val="007B705C"/>
    <w:rsid w:val="007C7299"/>
    <w:rsid w:val="007D1C28"/>
    <w:rsid w:val="007F364F"/>
    <w:rsid w:val="00801C44"/>
    <w:rsid w:val="00802867"/>
    <w:rsid w:val="00803A95"/>
    <w:rsid w:val="00805C8D"/>
    <w:rsid w:val="00806E44"/>
    <w:rsid w:val="00825C13"/>
    <w:rsid w:val="00826E33"/>
    <w:rsid w:val="00832EE8"/>
    <w:rsid w:val="00833D8F"/>
    <w:rsid w:val="00847D7E"/>
    <w:rsid w:val="008522E7"/>
    <w:rsid w:val="00854461"/>
    <w:rsid w:val="00855B9B"/>
    <w:rsid w:val="00860BA0"/>
    <w:rsid w:val="008623BE"/>
    <w:rsid w:val="00864CB3"/>
    <w:rsid w:val="0086697F"/>
    <w:rsid w:val="00873F76"/>
    <w:rsid w:val="00877588"/>
    <w:rsid w:val="008827F8"/>
    <w:rsid w:val="008879C4"/>
    <w:rsid w:val="00890C22"/>
    <w:rsid w:val="00895880"/>
    <w:rsid w:val="008A3132"/>
    <w:rsid w:val="008B2E12"/>
    <w:rsid w:val="008B5745"/>
    <w:rsid w:val="008B5E4E"/>
    <w:rsid w:val="008C3679"/>
    <w:rsid w:val="008C7B0F"/>
    <w:rsid w:val="008D2F6B"/>
    <w:rsid w:val="008D70E6"/>
    <w:rsid w:val="008E06A1"/>
    <w:rsid w:val="008E222F"/>
    <w:rsid w:val="008E2284"/>
    <w:rsid w:val="008F1B29"/>
    <w:rsid w:val="008F2787"/>
    <w:rsid w:val="008F400B"/>
    <w:rsid w:val="008F6F56"/>
    <w:rsid w:val="00901169"/>
    <w:rsid w:val="009119B1"/>
    <w:rsid w:val="009257A7"/>
    <w:rsid w:val="00926A11"/>
    <w:rsid w:val="00926A29"/>
    <w:rsid w:val="00942250"/>
    <w:rsid w:val="00951170"/>
    <w:rsid w:val="009560F9"/>
    <w:rsid w:val="009600F4"/>
    <w:rsid w:val="00973E45"/>
    <w:rsid w:val="00981D47"/>
    <w:rsid w:val="00982C55"/>
    <w:rsid w:val="00990D88"/>
    <w:rsid w:val="0099247E"/>
    <w:rsid w:val="009961EB"/>
    <w:rsid w:val="009B0B6C"/>
    <w:rsid w:val="009B5634"/>
    <w:rsid w:val="009B77CE"/>
    <w:rsid w:val="009B7A38"/>
    <w:rsid w:val="009C0AF2"/>
    <w:rsid w:val="009D1FE7"/>
    <w:rsid w:val="009F33EA"/>
    <w:rsid w:val="009F7A0E"/>
    <w:rsid w:val="00A106FE"/>
    <w:rsid w:val="00A11604"/>
    <w:rsid w:val="00A452C8"/>
    <w:rsid w:val="00A476DC"/>
    <w:rsid w:val="00A6007C"/>
    <w:rsid w:val="00A6117C"/>
    <w:rsid w:val="00A648AC"/>
    <w:rsid w:val="00A6783C"/>
    <w:rsid w:val="00A703FC"/>
    <w:rsid w:val="00A7337C"/>
    <w:rsid w:val="00AB22D0"/>
    <w:rsid w:val="00AB42C1"/>
    <w:rsid w:val="00AD0B37"/>
    <w:rsid w:val="00AD34DA"/>
    <w:rsid w:val="00AD48C0"/>
    <w:rsid w:val="00AD5E46"/>
    <w:rsid w:val="00AE7DC6"/>
    <w:rsid w:val="00B177E0"/>
    <w:rsid w:val="00B27932"/>
    <w:rsid w:val="00B30A2F"/>
    <w:rsid w:val="00B3306C"/>
    <w:rsid w:val="00B33897"/>
    <w:rsid w:val="00B47F22"/>
    <w:rsid w:val="00B53FBC"/>
    <w:rsid w:val="00B558D2"/>
    <w:rsid w:val="00B6019E"/>
    <w:rsid w:val="00B64568"/>
    <w:rsid w:val="00B73603"/>
    <w:rsid w:val="00B76DE4"/>
    <w:rsid w:val="00B81468"/>
    <w:rsid w:val="00B85B2B"/>
    <w:rsid w:val="00BA67E8"/>
    <w:rsid w:val="00BB578F"/>
    <w:rsid w:val="00BC31B7"/>
    <w:rsid w:val="00BD2162"/>
    <w:rsid w:val="00BE759C"/>
    <w:rsid w:val="00BF6A0B"/>
    <w:rsid w:val="00C00FBE"/>
    <w:rsid w:val="00C045CF"/>
    <w:rsid w:val="00C04CF8"/>
    <w:rsid w:val="00C10B85"/>
    <w:rsid w:val="00C1297D"/>
    <w:rsid w:val="00C16EE6"/>
    <w:rsid w:val="00C205E9"/>
    <w:rsid w:val="00C21DE7"/>
    <w:rsid w:val="00C22278"/>
    <w:rsid w:val="00C2355D"/>
    <w:rsid w:val="00C2393A"/>
    <w:rsid w:val="00C24278"/>
    <w:rsid w:val="00C246DD"/>
    <w:rsid w:val="00C46280"/>
    <w:rsid w:val="00C52F29"/>
    <w:rsid w:val="00C55D8F"/>
    <w:rsid w:val="00C600F0"/>
    <w:rsid w:val="00C70147"/>
    <w:rsid w:val="00C755DF"/>
    <w:rsid w:val="00C82C27"/>
    <w:rsid w:val="00C91480"/>
    <w:rsid w:val="00C95F50"/>
    <w:rsid w:val="00CB2F26"/>
    <w:rsid w:val="00CC2102"/>
    <w:rsid w:val="00CC2859"/>
    <w:rsid w:val="00CD1648"/>
    <w:rsid w:val="00CD5B80"/>
    <w:rsid w:val="00CE2D5D"/>
    <w:rsid w:val="00CE704A"/>
    <w:rsid w:val="00CF227E"/>
    <w:rsid w:val="00CF663A"/>
    <w:rsid w:val="00D05573"/>
    <w:rsid w:val="00D2678C"/>
    <w:rsid w:val="00D34734"/>
    <w:rsid w:val="00D40D75"/>
    <w:rsid w:val="00D4389D"/>
    <w:rsid w:val="00D54818"/>
    <w:rsid w:val="00D635F1"/>
    <w:rsid w:val="00D63A77"/>
    <w:rsid w:val="00D65865"/>
    <w:rsid w:val="00D73A1B"/>
    <w:rsid w:val="00D765ED"/>
    <w:rsid w:val="00D86A5C"/>
    <w:rsid w:val="00D973A9"/>
    <w:rsid w:val="00DA34B1"/>
    <w:rsid w:val="00DA35F0"/>
    <w:rsid w:val="00DA3DA9"/>
    <w:rsid w:val="00DB2D18"/>
    <w:rsid w:val="00DB34B2"/>
    <w:rsid w:val="00DC2082"/>
    <w:rsid w:val="00DC47D4"/>
    <w:rsid w:val="00DD65F9"/>
    <w:rsid w:val="00DE1337"/>
    <w:rsid w:val="00DE7486"/>
    <w:rsid w:val="00DF2464"/>
    <w:rsid w:val="00DF2D28"/>
    <w:rsid w:val="00DF2DC7"/>
    <w:rsid w:val="00E0405F"/>
    <w:rsid w:val="00E10C38"/>
    <w:rsid w:val="00E13133"/>
    <w:rsid w:val="00E15831"/>
    <w:rsid w:val="00E174F8"/>
    <w:rsid w:val="00E209CA"/>
    <w:rsid w:val="00E30A49"/>
    <w:rsid w:val="00E42340"/>
    <w:rsid w:val="00E45756"/>
    <w:rsid w:val="00E81A07"/>
    <w:rsid w:val="00ED2513"/>
    <w:rsid w:val="00EE1A0B"/>
    <w:rsid w:val="00EF3B4A"/>
    <w:rsid w:val="00F27F43"/>
    <w:rsid w:val="00F34650"/>
    <w:rsid w:val="00F35473"/>
    <w:rsid w:val="00F568B5"/>
    <w:rsid w:val="00F61CE5"/>
    <w:rsid w:val="00F64EC6"/>
    <w:rsid w:val="00F73304"/>
    <w:rsid w:val="00F75325"/>
    <w:rsid w:val="00F86952"/>
    <w:rsid w:val="00F97FA9"/>
    <w:rsid w:val="00FA0BB7"/>
    <w:rsid w:val="00FA123F"/>
    <w:rsid w:val="00FA468D"/>
    <w:rsid w:val="00FA4C96"/>
    <w:rsid w:val="00FA59ED"/>
    <w:rsid w:val="00FA6CE4"/>
    <w:rsid w:val="00FB1D07"/>
    <w:rsid w:val="00FB576B"/>
    <w:rsid w:val="00FC6D74"/>
    <w:rsid w:val="00FC72AE"/>
    <w:rsid w:val="00FC72B8"/>
    <w:rsid w:val="00FD46DD"/>
    <w:rsid w:val="00FE3DF7"/>
    <w:rsid w:val="00FE59F4"/>
    <w:rsid w:val="00FE5A01"/>
    <w:rsid w:val="00FF49B4"/>
    <w:rsid w:val="00FF4F53"/>
    <w:rsid w:val="00FF6BA5"/>
    <w:rsid w:val="21A82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D0F0E"/>
  <w15:docId w15:val="{5B1811B3-8CB5-45DC-87B1-BD452C99A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Pr>
      <w:rFonts w:ascii="Times New Roman" w:hAnsi="Times New Roman" w:cs="Times New Roman"/>
      <w:sz w:val="24"/>
      <w:szCs w:val="24"/>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dc:creator>
  <cp:lastModifiedBy>lj</cp:lastModifiedBy>
  <cp:revision>223</cp:revision>
  <dcterms:created xsi:type="dcterms:W3CDTF">2018-06-05T01:59:00Z</dcterms:created>
  <dcterms:modified xsi:type="dcterms:W3CDTF">2018-06-07T01:32:00Z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