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12"/>
        <w:rPr>
          <w:rFonts w:hint="eastAsia"/>
        </w:rPr>
      </w:pPr>
    </w:p>
    <w:p>
      <w:pPr>
        <w:pStyle w:val="4"/>
        <w:ind w:left="-12"/>
      </w:pPr>
      <w:r>
        <w:rPr>
          <w:rFonts w:hint="eastAsia"/>
        </w:rPr>
        <w:t>省级以上实训基地（中心）一览表</w:t>
      </w:r>
    </w:p>
    <w:tbl>
      <w:tblPr>
        <w:tblStyle w:val="2"/>
        <w:tblW w:w="8504" w:type="dxa"/>
        <w:jc w:val="center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3996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基地名称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类别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数控技术职业教育实训基地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第一批中央职业教育专项资金项目</w:t>
            </w:r>
          </w:p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国家级示范性实训基地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省级高职教育实训基地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机电一体化技术实训基地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中央财政支持的职业教育实训基地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电工电子实验中心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省级实验教学示范中心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化学基础课教学实验中心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江苏省</w:t>
            </w:r>
            <w:r>
              <w:rPr>
                <w:color w:val="auto"/>
              </w:rPr>
              <w:t>LED</w:t>
            </w:r>
            <w:r>
              <w:rPr>
                <w:rFonts w:hint="eastAsia"/>
                <w:color w:val="auto"/>
              </w:rPr>
              <w:t>应用工程技术研究开发中心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省级工程技术研究开发中心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江苏省数字化设计与制造工程技术研发中心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高分子材料应用技术实训基地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省级高职教育实训基地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家用电器测试与维修技术实习基地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现代制造装备控制与维护实训基地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智能制造生产线实训平台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省级高等职业教育</w:t>
            </w:r>
          </w:p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产教深度融合实训平台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8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  <w:r>
              <w:rPr>
                <w:rFonts w:hint="eastAsia"/>
                <w:color w:val="auto"/>
              </w:rPr>
              <w:t>“互联网</w:t>
            </w:r>
            <w:r>
              <w:rPr>
                <w:color w:val="auto"/>
              </w:rPr>
              <w:t>+</w:t>
            </w:r>
            <w:r>
              <w:rPr>
                <w:rFonts w:hint="eastAsia"/>
                <w:color w:val="auto"/>
              </w:rPr>
              <w:t>”商务场景实训平台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5"/>
              <w:ind w:left="-12"/>
              <w:rPr>
                <w:color w:val="auto"/>
              </w:rPr>
            </w:pPr>
          </w:p>
        </w:tc>
      </w:tr>
    </w:tbl>
    <w:p>
      <w:pPr>
        <w:widowControl/>
        <w:ind w:firstLine="480"/>
        <w:jc w:val="left"/>
        <w:rPr>
          <w:rFonts w:ascii="Times New Roman"/>
          <w:b/>
          <w:szCs w:val="24"/>
          <w:highlight w:val="yello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D43C7"/>
    <w:rsid w:val="15A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420" w:firstLineChars="200"/>
      <w:jc w:val="both"/>
    </w:pPr>
    <w:rPr>
      <w:rFonts w:ascii="Calibri" w:hAnsi="Calibri" w:eastAsia="华文细黑" w:cs="Calibri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表标题"/>
    <w:basedOn w:val="5"/>
    <w:qFormat/>
    <w:uiPriority w:val="0"/>
    <w:pPr>
      <w:spacing w:before="100" w:after="300"/>
    </w:pPr>
    <w:rPr>
      <w:b/>
      <w:sz w:val="24"/>
    </w:rPr>
  </w:style>
  <w:style w:type="paragraph" w:customStyle="1" w:styleId="5">
    <w:name w:val="表格文字"/>
    <w:basedOn w:val="1"/>
    <w:qFormat/>
    <w:uiPriority w:val="99"/>
    <w:pPr>
      <w:widowControl/>
      <w:spacing w:line="240" w:lineRule="exact"/>
      <w:ind w:left="-5" w:leftChars="-5" w:firstLine="0" w:firstLineChars="0"/>
      <w:jc w:val="center"/>
    </w:pPr>
    <w:rPr>
      <w:rFonts w:ascii="Times New Roman" w:hAnsi="Times New Roman" w:cs="Times New Roman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2019-03-04T07:52:00Z</dcterms:created>
  <dc:creator>idchh</dc:creator>
  <cp:lastModifiedBy>idchh</cp:lastModifiedBy>
  <dcterms:modified xsi:type="dcterms:W3CDTF">2019-03-04T07:52:40Z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