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ind w:firstLine="361" w:firstLineChars="100"/>
        <w:jc w:val="center"/>
        <w:rPr>
          <w:rFonts w:hint="eastAsia" w:ascii="方正小标宋简体" w:eastAsia="方正小标宋简体"/>
          <w:b/>
          <w:sz w:val="36"/>
          <w:szCs w:val="36"/>
          <w:lang w:val="en-US" w:eastAsia="zh-CN"/>
        </w:rPr>
      </w:pPr>
      <w:r>
        <w:rPr>
          <w:rFonts w:hint="eastAsia" w:ascii="方正小标宋简体" w:eastAsia="方正小标宋简体"/>
          <w:b/>
          <w:sz w:val="36"/>
          <w:szCs w:val="36"/>
        </w:rPr>
        <w:t>202</w:t>
      </w:r>
      <w:r>
        <w:rPr>
          <w:rFonts w:ascii="方正小标宋简体" w:eastAsia="方正小标宋简体"/>
          <w:b/>
          <w:sz w:val="36"/>
          <w:szCs w:val="36"/>
        </w:rPr>
        <w:t>4</w:t>
      </w:r>
      <w:r>
        <w:rPr>
          <w:rFonts w:hint="eastAsia" w:ascii="方正小标宋简体" w:eastAsia="方正小标宋简体"/>
          <w:b/>
          <w:sz w:val="36"/>
          <w:szCs w:val="36"/>
        </w:rPr>
        <w:t>年江苏省高校微课教学比赛</w:t>
      </w:r>
      <w:r>
        <w:rPr>
          <w:rFonts w:hint="eastAsia" w:ascii="方正小标宋简体" w:eastAsia="方正小标宋简体"/>
          <w:b/>
          <w:sz w:val="36"/>
          <w:szCs w:val="36"/>
          <w:lang w:val="en-US" w:eastAsia="zh-CN"/>
        </w:rPr>
        <w:t>方案</w:t>
      </w:r>
    </w:p>
    <w:p>
      <w:pPr>
        <w:rPr>
          <w:rFonts w:eastAsia="仿宋_GB2312"/>
          <w:sz w:val="24"/>
        </w:rPr>
      </w:pPr>
    </w:p>
    <w:p>
      <w:pPr>
        <w:adjustRightInd w:val="0"/>
        <w:snapToGrid w:val="0"/>
        <w:spacing w:line="360" w:lineRule="auto"/>
        <w:ind w:firstLine="640" w:firstLineChars="200"/>
        <w:rPr>
          <w:rFonts w:ascii="黑体" w:hAnsi="黑体" w:eastAsia="黑体"/>
          <w:sz w:val="32"/>
          <w:szCs w:val="32"/>
        </w:rPr>
      </w:pPr>
      <w:r>
        <w:rPr>
          <w:rFonts w:ascii="黑体" w:hAnsi="黑体" w:eastAsia="黑体"/>
          <w:sz w:val="32"/>
          <w:szCs w:val="32"/>
        </w:rPr>
        <w:t>一、</w:t>
      </w:r>
      <w:r>
        <w:rPr>
          <w:rFonts w:hint="eastAsia" w:ascii="黑体" w:hAnsi="黑体" w:eastAsia="黑体"/>
          <w:sz w:val="32"/>
          <w:szCs w:val="32"/>
        </w:rPr>
        <w:t>参</w:t>
      </w:r>
      <w:r>
        <w:rPr>
          <w:rFonts w:ascii="黑体" w:hAnsi="黑体" w:eastAsia="黑体"/>
          <w:sz w:val="32"/>
          <w:szCs w:val="32"/>
        </w:rPr>
        <w:t>赛</w:t>
      </w:r>
      <w:r>
        <w:rPr>
          <w:rFonts w:hint="eastAsia" w:ascii="黑体" w:hAnsi="黑体" w:eastAsia="黑体"/>
          <w:sz w:val="32"/>
          <w:szCs w:val="32"/>
        </w:rPr>
        <w:t>对象</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参赛对象为江苏省高等学校教育信息化研究会高校会员单位的在职</w:t>
      </w:r>
      <w:r>
        <w:rPr>
          <w:rFonts w:ascii="仿宋" w:hAnsi="仿宋" w:eastAsia="仿宋"/>
          <w:sz w:val="28"/>
          <w:szCs w:val="28"/>
        </w:rPr>
        <w:t>教师</w:t>
      </w:r>
      <w:r>
        <w:rPr>
          <w:rFonts w:hint="eastAsia" w:ascii="仿宋" w:hAnsi="仿宋" w:eastAsia="仿宋"/>
          <w:sz w:val="28"/>
          <w:szCs w:val="28"/>
        </w:rPr>
        <w:t>。比赛分全日制组（教学对象为全日制在校学生）和继续教育组（教学对象为学历继续教育学生）两类，参赛作品分别报送和评审。</w:t>
      </w:r>
    </w:p>
    <w:p>
      <w:pPr>
        <w:adjustRightInd w:val="0"/>
        <w:snapToGrid w:val="0"/>
        <w:spacing w:line="360" w:lineRule="auto"/>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、比赛内容</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比赛作品</w:t>
      </w:r>
      <w:r>
        <w:rPr>
          <w:rFonts w:ascii="仿宋" w:hAnsi="仿宋" w:eastAsia="仿宋"/>
          <w:sz w:val="28"/>
          <w:szCs w:val="28"/>
        </w:rPr>
        <w:t>分为</w:t>
      </w:r>
      <w:r>
        <w:rPr>
          <w:rFonts w:hint="eastAsia" w:ascii="仿宋" w:hAnsi="仿宋" w:eastAsia="仿宋"/>
          <w:sz w:val="28"/>
          <w:szCs w:val="28"/>
        </w:rPr>
        <w:t>教学微课和实录微课两种类型：</w:t>
      </w:r>
    </w:p>
    <w:p>
      <w:pPr>
        <w:adjustRightInd w:val="0"/>
        <w:snapToGrid w:val="0"/>
        <w:spacing w:line="360" w:lineRule="auto"/>
        <w:ind w:firstLine="562" w:firstLineChars="200"/>
        <w:rPr>
          <w:rFonts w:ascii="仿宋" w:hAnsi="仿宋" w:eastAsia="仿宋"/>
          <w:b/>
          <w:bCs/>
          <w:sz w:val="28"/>
          <w:szCs w:val="28"/>
        </w:rPr>
      </w:pPr>
      <w:r>
        <w:rPr>
          <w:rFonts w:hint="eastAsia" w:ascii="仿宋" w:hAnsi="仿宋" w:eastAsia="仿宋"/>
          <w:b/>
          <w:bCs/>
          <w:sz w:val="28"/>
          <w:szCs w:val="28"/>
        </w:rPr>
        <w:t>（一）教学微课</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教学微课指</w:t>
      </w:r>
      <w:r>
        <w:rPr>
          <w:rFonts w:ascii="仿宋" w:hAnsi="仿宋" w:eastAsia="仿宋"/>
          <w:sz w:val="28"/>
          <w:szCs w:val="28"/>
        </w:rPr>
        <w:t>依据</w:t>
      </w:r>
      <w:r>
        <w:rPr>
          <w:rFonts w:hint="eastAsia" w:ascii="仿宋" w:hAnsi="仿宋" w:eastAsia="仿宋"/>
          <w:sz w:val="28"/>
          <w:szCs w:val="28"/>
        </w:rPr>
        <w:t>人才培养方案、</w:t>
      </w:r>
      <w:r>
        <w:rPr>
          <w:rFonts w:ascii="仿宋" w:hAnsi="仿宋" w:eastAsia="仿宋"/>
          <w:sz w:val="28"/>
          <w:szCs w:val="28"/>
        </w:rPr>
        <w:t>课程</w:t>
      </w:r>
      <w:r>
        <w:rPr>
          <w:rFonts w:hint="eastAsia" w:ascii="仿宋" w:hAnsi="仿宋" w:eastAsia="仿宋"/>
          <w:sz w:val="28"/>
          <w:szCs w:val="28"/>
        </w:rPr>
        <w:t>标准或</w:t>
      </w:r>
      <w:r>
        <w:rPr>
          <w:rFonts w:ascii="仿宋" w:hAnsi="仿宋" w:eastAsia="仿宋"/>
          <w:sz w:val="28"/>
          <w:szCs w:val="28"/>
        </w:rPr>
        <w:t>大纲</w:t>
      </w:r>
      <w:r>
        <w:rPr>
          <w:rFonts w:hint="eastAsia" w:ascii="仿宋" w:hAnsi="仿宋" w:eastAsia="仿宋"/>
          <w:sz w:val="28"/>
          <w:szCs w:val="28"/>
        </w:rPr>
        <w:t>及相关</w:t>
      </w:r>
      <w:r>
        <w:rPr>
          <w:rFonts w:ascii="仿宋" w:hAnsi="仿宋" w:eastAsia="仿宋"/>
          <w:sz w:val="28"/>
          <w:szCs w:val="28"/>
        </w:rPr>
        <w:t>教学要求，</w:t>
      </w:r>
      <w:r>
        <w:rPr>
          <w:rFonts w:hint="eastAsia" w:ascii="仿宋" w:hAnsi="仿宋" w:eastAsia="仿宋"/>
          <w:sz w:val="28"/>
          <w:szCs w:val="28"/>
        </w:rPr>
        <w:t>以现代教育思想和教学理念为指导，以使学生自主学习达到最佳学习效果为目标，经过精心的信息化教学设计，以视频、动画等形式记录或展示教师围绕某个（某些）知识点（技能点）开展的简短、完整的教学活动。教学微课主要由教师教授教学内容，供学生学习。</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教学微课</w:t>
      </w:r>
      <w:r>
        <w:rPr>
          <w:rFonts w:ascii="仿宋" w:hAnsi="仿宋" w:eastAsia="仿宋"/>
          <w:sz w:val="28"/>
          <w:szCs w:val="28"/>
        </w:rPr>
        <w:t>重点考察教师针对特定教学任务，充分、合理运用信息技术、数字资源和信息化教学环境进行教学设计和实际教学，并将教学的过程制作成为学习资源的能力。参赛教师在自己承担的课程中选取教学重点难点作为参赛作品的内容，</w:t>
      </w:r>
      <w:r>
        <w:rPr>
          <w:rFonts w:hint="eastAsia" w:ascii="仿宋" w:hAnsi="仿宋" w:eastAsia="仿宋"/>
          <w:sz w:val="28"/>
          <w:szCs w:val="28"/>
        </w:rPr>
        <w:t>内容要聚焦，主题要突出，注重课程思政，能帮助学生解决教学重点难点</w:t>
      </w:r>
      <w:r>
        <w:rPr>
          <w:rFonts w:ascii="仿宋" w:hAnsi="仿宋" w:eastAsia="仿宋"/>
          <w:sz w:val="28"/>
          <w:szCs w:val="28"/>
        </w:rPr>
        <w:t>，学生学习效果突出。</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教学微课作品以视频格式报送（</w:t>
      </w:r>
      <w:r>
        <w:rPr>
          <w:rFonts w:ascii="仿宋" w:hAnsi="仿宋" w:eastAsia="仿宋"/>
          <w:sz w:val="28"/>
          <w:szCs w:val="28"/>
        </w:rPr>
        <w:t>MP4格式</w:t>
      </w:r>
      <w:r>
        <w:rPr>
          <w:rFonts w:hint="eastAsia" w:ascii="仿宋" w:hAnsi="仿宋" w:eastAsia="仿宋"/>
          <w:sz w:val="28"/>
          <w:szCs w:val="28"/>
        </w:rPr>
        <w:t>，</w:t>
      </w:r>
      <w:r>
        <w:rPr>
          <w:rFonts w:ascii="仿宋" w:hAnsi="仿宋" w:eastAsia="仿宋"/>
          <w:sz w:val="28"/>
          <w:szCs w:val="28"/>
        </w:rPr>
        <w:t>视频时长</w:t>
      </w:r>
      <w:r>
        <w:rPr>
          <w:rFonts w:hint="eastAsia" w:ascii="仿宋" w:hAnsi="仿宋" w:eastAsia="仿宋"/>
          <w:sz w:val="28"/>
          <w:szCs w:val="28"/>
        </w:rPr>
        <w:t>不低于5分钟，不超过1</w:t>
      </w:r>
      <w:r>
        <w:rPr>
          <w:rFonts w:ascii="仿宋" w:hAnsi="仿宋" w:eastAsia="仿宋"/>
          <w:sz w:val="28"/>
          <w:szCs w:val="28"/>
        </w:rPr>
        <w:t>2</w:t>
      </w:r>
      <w:r>
        <w:rPr>
          <w:rFonts w:hint="eastAsia" w:ascii="仿宋" w:hAnsi="仿宋" w:eastAsia="仿宋"/>
          <w:sz w:val="28"/>
          <w:szCs w:val="28"/>
        </w:rPr>
        <w:t>分钟，</w:t>
      </w:r>
      <w:r>
        <w:rPr>
          <w:rFonts w:ascii="仿宋" w:hAnsi="仿宋" w:eastAsia="仿宋"/>
          <w:sz w:val="28"/>
          <w:szCs w:val="28"/>
        </w:rPr>
        <w:t>分辨率不低于720</w:t>
      </w:r>
      <w:r>
        <w:rPr>
          <w:rFonts w:hint="eastAsia" w:ascii="仿宋" w:hAnsi="仿宋" w:eastAsia="仿宋"/>
          <w:sz w:val="28"/>
          <w:szCs w:val="28"/>
        </w:rPr>
        <w:t>p，文件小于2</w:t>
      </w:r>
      <w:r>
        <w:rPr>
          <w:rFonts w:ascii="仿宋" w:hAnsi="仿宋" w:eastAsia="仿宋"/>
          <w:sz w:val="28"/>
          <w:szCs w:val="28"/>
        </w:rPr>
        <w:t>00</w:t>
      </w:r>
      <w:r>
        <w:rPr>
          <w:rFonts w:hint="eastAsia" w:ascii="仿宋" w:hAnsi="仿宋" w:eastAsia="仿宋"/>
          <w:sz w:val="28"/>
          <w:szCs w:val="28"/>
        </w:rPr>
        <w:t>M）。必须同时提交该作品的教学设计文稿（</w:t>
      </w:r>
      <w:r>
        <w:rPr>
          <w:rFonts w:ascii="仿宋" w:hAnsi="仿宋" w:eastAsia="仿宋"/>
          <w:sz w:val="28"/>
          <w:szCs w:val="28"/>
        </w:rPr>
        <w:t>PDF格式</w:t>
      </w:r>
      <w:r>
        <w:rPr>
          <w:rFonts w:hint="eastAsia" w:ascii="仿宋" w:hAnsi="仿宋" w:eastAsia="仿宋"/>
          <w:sz w:val="28"/>
          <w:szCs w:val="28"/>
        </w:rPr>
        <w:t>，文件小于1</w:t>
      </w:r>
      <w:r>
        <w:rPr>
          <w:rFonts w:ascii="仿宋" w:hAnsi="仿宋" w:eastAsia="仿宋"/>
          <w:sz w:val="28"/>
          <w:szCs w:val="28"/>
        </w:rPr>
        <w:t>00</w:t>
      </w:r>
      <w:r>
        <w:rPr>
          <w:rFonts w:hint="eastAsia" w:ascii="仿宋" w:hAnsi="仿宋" w:eastAsia="仿宋"/>
          <w:sz w:val="28"/>
          <w:szCs w:val="28"/>
        </w:rPr>
        <w:t>M，内容、格式与字数不限）和封面图（参赛作品代表性图片1张，jpg格式，分辨率16：9，300DPI）。</w:t>
      </w:r>
    </w:p>
    <w:p>
      <w:pPr>
        <w:adjustRightInd w:val="0"/>
        <w:snapToGrid w:val="0"/>
        <w:spacing w:line="360" w:lineRule="auto"/>
        <w:ind w:firstLine="562" w:firstLineChars="200"/>
        <w:rPr>
          <w:rFonts w:ascii="仿宋" w:hAnsi="仿宋" w:eastAsia="仿宋"/>
          <w:b/>
          <w:bCs/>
          <w:sz w:val="28"/>
          <w:szCs w:val="28"/>
        </w:rPr>
      </w:pPr>
      <w:r>
        <w:rPr>
          <w:rFonts w:ascii="仿宋" w:hAnsi="仿宋" w:eastAsia="仿宋"/>
          <w:b/>
          <w:bCs/>
          <w:sz w:val="28"/>
          <w:szCs w:val="28"/>
        </w:rPr>
        <w:t>（</w:t>
      </w:r>
      <w:r>
        <w:rPr>
          <w:rFonts w:hint="eastAsia" w:ascii="仿宋" w:hAnsi="仿宋" w:eastAsia="仿宋"/>
          <w:b/>
          <w:bCs/>
          <w:sz w:val="28"/>
          <w:szCs w:val="28"/>
        </w:rPr>
        <w:t>二</w:t>
      </w:r>
      <w:r>
        <w:rPr>
          <w:rFonts w:ascii="仿宋" w:hAnsi="仿宋" w:eastAsia="仿宋"/>
          <w:b/>
          <w:bCs/>
          <w:sz w:val="28"/>
          <w:szCs w:val="28"/>
        </w:rPr>
        <w:t>）</w:t>
      </w:r>
      <w:r>
        <w:rPr>
          <w:rFonts w:hint="eastAsia" w:ascii="仿宋" w:hAnsi="仿宋" w:eastAsia="仿宋"/>
          <w:b/>
          <w:bCs/>
          <w:sz w:val="28"/>
          <w:szCs w:val="28"/>
        </w:rPr>
        <w:t>实录微课</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实录微课指</w:t>
      </w:r>
      <w:r>
        <w:rPr>
          <w:rFonts w:ascii="仿宋" w:hAnsi="仿宋" w:eastAsia="仿宋"/>
          <w:sz w:val="28"/>
          <w:szCs w:val="28"/>
        </w:rPr>
        <w:t>依据</w:t>
      </w:r>
      <w:r>
        <w:rPr>
          <w:rFonts w:hint="eastAsia" w:ascii="仿宋" w:hAnsi="仿宋" w:eastAsia="仿宋"/>
          <w:sz w:val="28"/>
          <w:szCs w:val="28"/>
        </w:rPr>
        <w:t>人才培养方案、</w:t>
      </w:r>
      <w:r>
        <w:rPr>
          <w:rFonts w:ascii="仿宋" w:hAnsi="仿宋" w:eastAsia="仿宋"/>
          <w:sz w:val="28"/>
          <w:szCs w:val="28"/>
        </w:rPr>
        <w:t>课程</w:t>
      </w:r>
      <w:r>
        <w:rPr>
          <w:rFonts w:hint="eastAsia" w:ascii="仿宋" w:hAnsi="仿宋" w:eastAsia="仿宋"/>
          <w:sz w:val="28"/>
          <w:szCs w:val="28"/>
        </w:rPr>
        <w:t>标准或</w:t>
      </w:r>
      <w:r>
        <w:rPr>
          <w:rFonts w:ascii="仿宋" w:hAnsi="仿宋" w:eastAsia="仿宋"/>
          <w:sz w:val="28"/>
          <w:szCs w:val="28"/>
        </w:rPr>
        <w:t>大纲</w:t>
      </w:r>
      <w:r>
        <w:rPr>
          <w:rFonts w:hint="eastAsia" w:ascii="仿宋" w:hAnsi="仿宋" w:eastAsia="仿宋"/>
          <w:sz w:val="28"/>
          <w:szCs w:val="28"/>
        </w:rPr>
        <w:t>及相关</w:t>
      </w:r>
      <w:r>
        <w:rPr>
          <w:rFonts w:ascii="仿宋" w:hAnsi="仿宋" w:eastAsia="仿宋"/>
          <w:sz w:val="28"/>
          <w:szCs w:val="28"/>
        </w:rPr>
        <w:t>教学要求，</w:t>
      </w:r>
      <w:r>
        <w:rPr>
          <w:rFonts w:hint="eastAsia" w:ascii="仿宋" w:hAnsi="仿宋" w:eastAsia="仿宋"/>
          <w:sz w:val="28"/>
          <w:szCs w:val="28"/>
        </w:rPr>
        <w:t>以现代教育思想和教学理念为指导，以使学生学习达到最佳学习效果为目标，经过精心的信息化教学设计，充分合理地利用信息化教学技术、资源、设备、环境和相关条件，在智慧教室、实验实训室等信息化教学环境中开展的真实、简短、完整的示范教学活动的全程实录。实录微课是教师教学过程的课堂实录，是教学示范课，可供自我研习或同行学习。</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实录微课</w:t>
      </w:r>
      <w:r>
        <w:rPr>
          <w:rFonts w:ascii="仿宋" w:hAnsi="仿宋" w:eastAsia="仿宋"/>
          <w:sz w:val="28"/>
          <w:szCs w:val="28"/>
        </w:rPr>
        <w:t>重点考察教师</w:t>
      </w:r>
      <w:r>
        <w:rPr>
          <w:rFonts w:hint="eastAsia" w:ascii="仿宋" w:hAnsi="仿宋" w:eastAsia="仿宋"/>
          <w:sz w:val="28"/>
          <w:szCs w:val="28"/>
        </w:rPr>
        <w:t>针对</w:t>
      </w:r>
      <w:r>
        <w:rPr>
          <w:rFonts w:ascii="仿宋" w:hAnsi="仿宋" w:eastAsia="仿宋"/>
          <w:sz w:val="28"/>
          <w:szCs w:val="28"/>
        </w:rPr>
        <w:t>特定教学任务，充分、合理</w:t>
      </w:r>
      <w:r>
        <w:rPr>
          <w:rFonts w:hint="eastAsia" w:ascii="仿宋" w:hAnsi="仿宋" w:eastAsia="仿宋"/>
          <w:sz w:val="28"/>
          <w:szCs w:val="28"/>
        </w:rPr>
        <w:t>地</w:t>
      </w:r>
      <w:r>
        <w:rPr>
          <w:rFonts w:ascii="仿宋" w:hAnsi="仿宋" w:eastAsia="仿宋"/>
          <w:sz w:val="28"/>
          <w:szCs w:val="28"/>
        </w:rPr>
        <w:t>运用信息技术、数字资源和</w:t>
      </w:r>
      <w:r>
        <w:rPr>
          <w:rFonts w:hint="eastAsia" w:ascii="仿宋" w:hAnsi="仿宋" w:eastAsia="仿宋"/>
          <w:sz w:val="28"/>
          <w:szCs w:val="28"/>
        </w:rPr>
        <w:t>信息化</w:t>
      </w:r>
      <w:r>
        <w:rPr>
          <w:rFonts w:ascii="仿宋" w:hAnsi="仿宋" w:eastAsia="仿宋"/>
          <w:sz w:val="28"/>
          <w:szCs w:val="28"/>
        </w:rPr>
        <w:t>教学环境进行教学设计和实际教学的能力</w:t>
      </w:r>
      <w:r>
        <w:rPr>
          <w:rFonts w:hint="eastAsia" w:ascii="仿宋" w:hAnsi="仿宋" w:eastAsia="仿宋"/>
          <w:sz w:val="28"/>
          <w:szCs w:val="28"/>
        </w:rPr>
        <w:t>，为其他教师提供教学示范和榜样</w:t>
      </w:r>
      <w:r>
        <w:rPr>
          <w:rFonts w:ascii="仿宋" w:hAnsi="仿宋" w:eastAsia="仿宋"/>
          <w:sz w:val="28"/>
          <w:szCs w:val="28"/>
        </w:rPr>
        <w:t>。参赛教师在自己承担的课程中选取</w:t>
      </w:r>
      <w:r>
        <w:rPr>
          <w:rFonts w:hint="eastAsia" w:ascii="仿宋" w:hAnsi="仿宋" w:eastAsia="仿宋"/>
          <w:sz w:val="28"/>
          <w:szCs w:val="28"/>
        </w:rPr>
        <w:t>合适的内容进行教学设计和实际教学</w:t>
      </w:r>
      <w:r>
        <w:rPr>
          <w:rFonts w:ascii="仿宋" w:hAnsi="仿宋" w:eastAsia="仿宋"/>
          <w:sz w:val="28"/>
          <w:szCs w:val="28"/>
        </w:rPr>
        <w:t>，</w:t>
      </w:r>
      <w:r>
        <w:rPr>
          <w:rFonts w:hint="eastAsia" w:ascii="仿宋" w:hAnsi="仿宋" w:eastAsia="仿宋"/>
          <w:sz w:val="28"/>
          <w:szCs w:val="28"/>
        </w:rPr>
        <w:t>内容要聚焦，效果要突出，目标要达成。教学中要注重课程思政及学生能力培养，要体现教师教学素养和教学能力水平</w:t>
      </w:r>
      <w:r>
        <w:rPr>
          <w:rFonts w:ascii="仿宋" w:hAnsi="仿宋" w:eastAsia="仿宋"/>
          <w:sz w:val="28"/>
          <w:szCs w:val="28"/>
        </w:rPr>
        <w:t>。</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实录微课作品须全程连续录制，不允许另行剪辑及配音，不需要加片头片尾及字幕，不允许使用抠像、虚拟编辑合成等技术。作品以视频格式报送（</w:t>
      </w:r>
      <w:r>
        <w:rPr>
          <w:rFonts w:ascii="仿宋" w:hAnsi="仿宋" w:eastAsia="仿宋"/>
          <w:sz w:val="28"/>
          <w:szCs w:val="28"/>
        </w:rPr>
        <w:t>MP4格式</w:t>
      </w:r>
      <w:r>
        <w:rPr>
          <w:rFonts w:hint="eastAsia" w:ascii="仿宋" w:hAnsi="仿宋" w:eastAsia="仿宋"/>
          <w:sz w:val="28"/>
          <w:szCs w:val="28"/>
        </w:rPr>
        <w:t>，</w:t>
      </w:r>
      <w:r>
        <w:rPr>
          <w:rFonts w:ascii="仿宋" w:hAnsi="仿宋" w:eastAsia="仿宋"/>
          <w:sz w:val="28"/>
          <w:szCs w:val="28"/>
        </w:rPr>
        <w:t>视频时长15-30</w:t>
      </w:r>
      <w:r>
        <w:rPr>
          <w:rFonts w:hint="eastAsia" w:ascii="仿宋" w:hAnsi="仿宋" w:eastAsia="仿宋"/>
          <w:sz w:val="28"/>
          <w:szCs w:val="28"/>
        </w:rPr>
        <w:t>分钟，</w:t>
      </w:r>
      <w:r>
        <w:rPr>
          <w:rFonts w:ascii="仿宋" w:hAnsi="仿宋" w:eastAsia="仿宋"/>
          <w:sz w:val="28"/>
          <w:szCs w:val="28"/>
        </w:rPr>
        <w:t>分辨率不低于720</w:t>
      </w:r>
      <w:r>
        <w:rPr>
          <w:rFonts w:hint="eastAsia" w:ascii="仿宋" w:hAnsi="仿宋" w:eastAsia="仿宋"/>
          <w:sz w:val="28"/>
          <w:szCs w:val="28"/>
        </w:rPr>
        <w:t>p，文件小于</w:t>
      </w:r>
      <w:r>
        <w:rPr>
          <w:rFonts w:ascii="仿宋" w:hAnsi="仿宋" w:eastAsia="仿宋"/>
          <w:sz w:val="28"/>
          <w:szCs w:val="28"/>
        </w:rPr>
        <w:t>300</w:t>
      </w:r>
      <w:r>
        <w:rPr>
          <w:rFonts w:hint="eastAsia" w:ascii="仿宋" w:hAnsi="仿宋" w:eastAsia="仿宋"/>
          <w:sz w:val="28"/>
          <w:szCs w:val="28"/>
        </w:rPr>
        <w:t>M）。必须同时提交该作品的教学设计文稿（</w:t>
      </w:r>
      <w:r>
        <w:rPr>
          <w:rFonts w:ascii="仿宋" w:hAnsi="仿宋" w:eastAsia="仿宋"/>
          <w:sz w:val="28"/>
          <w:szCs w:val="28"/>
        </w:rPr>
        <w:t>PDF格式</w:t>
      </w:r>
      <w:r>
        <w:rPr>
          <w:rFonts w:hint="eastAsia" w:ascii="仿宋" w:hAnsi="仿宋" w:eastAsia="仿宋"/>
          <w:sz w:val="28"/>
          <w:szCs w:val="28"/>
        </w:rPr>
        <w:t>，文件小于1</w:t>
      </w:r>
      <w:r>
        <w:rPr>
          <w:rFonts w:ascii="仿宋" w:hAnsi="仿宋" w:eastAsia="仿宋"/>
          <w:sz w:val="28"/>
          <w:szCs w:val="28"/>
        </w:rPr>
        <w:t>00</w:t>
      </w:r>
      <w:r>
        <w:rPr>
          <w:rFonts w:hint="eastAsia" w:ascii="仿宋" w:hAnsi="仿宋" w:eastAsia="仿宋"/>
          <w:sz w:val="28"/>
          <w:szCs w:val="28"/>
        </w:rPr>
        <w:t>M，内容、格式与字数不限）和封面图（参赛作品代表性图片1张，jpg格式，分辨率16：9，300DPI）。</w:t>
      </w:r>
    </w:p>
    <w:p>
      <w:pPr>
        <w:adjustRightInd w:val="0"/>
        <w:snapToGrid w:val="0"/>
        <w:spacing w:line="360" w:lineRule="auto"/>
        <w:ind w:firstLine="640" w:firstLineChars="20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、比赛</w:t>
      </w:r>
      <w:r>
        <w:rPr>
          <w:rFonts w:hint="eastAsia" w:ascii="黑体" w:hAnsi="黑体" w:eastAsia="黑体"/>
          <w:sz w:val="32"/>
          <w:szCs w:val="32"/>
        </w:rPr>
        <w:t>要求</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教学微课和实录微课</w:t>
      </w:r>
      <w:r>
        <w:rPr>
          <w:rFonts w:ascii="仿宋" w:hAnsi="仿宋" w:eastAsia="仿宋"/>
          <w:sz w:val="28"/>
          <w:szCs w:val="28"/>
        </w:rPr>
        <w:t>参赛作品</w:t>
      </w:r>
      <w:r>
        <w:rPr>
          <w:rFonts w:hint="eastAsia" w:ascii="仿宋" w:hAnsi="仿宋" w:eastAsia="仿宋"/>
          <w:sz w:val="28"/>
          <w:szCs w:val="28"/>
        </w:rPr>
        <w:t>为个人参赛，独立完成教学。一位教师在本次比赛中</w:t>
      </w:r>
      <w:r>
        <w:rPr>
          <w:rFonts w:ascii="仿宋" w:hAnsi="仿宋" w:eastAsia="仿宋"/>
          <w:sz w:val="28"/>
          <w:szCs w:val="28"/>
        </w:rPr>
        <w:t>只能</w:t>
      </w:r>
      <w:r>
        <w:rPr>
          <w:rFonts w:hint="eastAsia" w:ascii="仿宋" w:hAnsi="仿宋" w:eastAsia="仿宋"/>
          <w:sz w:val="28"/>
          <w:szCs w:val="28"/>
        </w:rPr>
        <w:t>申报1件</w:t>
      </w:r>
      <w:r>
        <w:rPr>
          <w:rFonts w:ascii="仿宋" w:hAnsi="仿宋" w:eastAsia="仿宋"/>
          <w:sz w:val="28"/>
          <w:szCs w:val="28"/>
        </w:rPr>
        <w:t>参赛作品。</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2.参赛作品</w:t>
      </w:r>
      <w:r>
        <w:rPr>
          <w:rFonts w:hint="eastAsia" w:ascii="仿宋" w:hAnsi="仿宋" w:eastAsia="仿宋"/>
          <w:sz w:val="28"/>
          <w:szCs w:val="28"/>
        </w:rPr>
        <w:t>要坚持立德树人，能够将思想政治教育内化为课程内容，弘扬社会主义核心价值观。作品应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作品无危害国家安全、涉密及其他不适宜网络公开传播的内容；作品</w:t>
      </w:r>
      <w:r>
        <w:rPr>
          <w:rFonts w:ascii="仿宋" w:hAnsi="仿宋" w:eastAsia="仿宋"/>
          <w:sz w:val="28"/>
          <w:szCs w:val="28"/>
        </w:rPr>
        <w:t>应为参赛教师本人</w:t>
      </w:r>
      <w:r>
        <w:rPr>
          <w:rFonts w:hint="eastAsia" w:ascii="仿宋" w:hAnsi="仿宋" w:eastAsia="仿宋"/>
          <w:sz w:val="28"/>
          <w:szCs w:val="28"/>
        </w:rPr>
        <w:t>或团队</w:t>
      </w:r>
      <w:r>
        <w:rPr>
          <w:rFonts w:ascii="仿宋" w:hAnsi="仿宋" w:eastAsia="仿宋"/>
          <w:sz w:val="28"/>
          <w:szCs w:val="28"/>
        </w:rPr>
        <w:t>原创</w:t>
      </w:r>
      <w:r>
        <w:rPr>
          <w:rFonts w:hint="eastAsia" w:ascii="仿宋" w:hAnsi="仿宋" w:eastAsia="仿宋"/>
          <w:sz w:val="28"/>
          <w:szCs w:val="28"/>
        </w:rPr>
        <w:t>，无侵犯他人知识产权内容。</w:t>
      </w:r>
      <w:r>
        <w:rPr>
          <w:rFonts w:ascii="仿宋" w:hAnsi="仿宋" w:eastAsia="仿宋"/>
          <w:sz w:val="28"/>
          <w:szCs w:val="28"/>
        </w:rPr>
        <w:t>若发现参赛作品有抄袭他人作品、侵犯他人著作权或有任何不良信息内容，将取消该作品参赛资格。</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作品参赛报名表中签字盖章等信息不全、作品缺少教学设计文稿等材料、时长不符合要求的作品不进入评审环节。</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5.参赛者享有作品的著作权，同时授权赛事组织单位</w:t>
      </w:r>
      <w:r>
        <w:rPr>
          <w:rFonts w:hint="eastAsia" w:ascii="仿宋" w:hAnsi="仿宋" w:eastAsia="仿宋"/>
          <w:sz w:val="28"/>
          <w:szCs w:val="28"/>
        </w:rPr>
        <w:t>将本作品制作成集锦出版或在指定公益性网站免费共享（涉密的除外）</w:t>
      </w:r>
      <w:r>
        <w:rPr>
          <w:rFonts w:ascii="仿宋" w:hAnsi="仿宋" w:eastAsia="仿宋"/>
          <w:sz w:val="28"/>
          <w:szCs w:val="28"/>
        </w:rPr>
        <w:t>。</w:t>
      </w:r>
      <w:r>
        <w:rPr>
          <w:rFonts w:hint="eastAsia" w:ascii="仿宋" w:hAnsi="仿宋" w:eastAsia="仿宋"/>
          <w:sz w:val="28"/>
          <w:szCs w:val="28"/>
        </w:rPr>
        <w:t>已授权其他版权所有的作品不得参加比赛。优秀作品将在“江苏省高校信息化教学优质资源平台”（</w:t>
      </w:r>
      <w:r>
        <w:rPr>
          <w:rFonts w:ascii="仿宋" w:hAnsi="仿宋" w:eastAsia="仿宋"/>
          <w:sz w:val="28"/>
          <w:szCs w:val="28"/>
        </w:rPr>
        <w:t>http://home.jsysy.org.cn</w:t>
      </w:r>
      <w:r>
        <w:rPr>
          <w:rFonts w:hint="eastAsia" w:ascii="仿宋" w:hAnsi="仿宋" w:eastAsia="仿宋"/>
          <w:sz w:val="28"/>
          <w:szCs w:val="28"/>
        </w:rPr>
        <w:t>）上展示共享。</w:t>
      </w:r>
    </w:p>
    <w:p>
      <w:pPr>
        <w:adjustRightInd w:val="0"/>
        <w:snapToGrid w:val="0"/>
        <w:spacing w:line="360" w:lineRule="auto"/>
        <w:ind w:firstLine="560" w:firstLineChars="200"/>
        <w:rPr>
          <w:rFonts w:ascii="仿宋" w:hAnsi="仿宋" w:eastAsia="仿宋"/>
          <w:sz w:val="28"/>
          <w:szCs w:val="28"/>
        </w:rPr>
      </w:pPr>
      <w:r>
        <w:rPr>
          <w:rFonts w:ascii="仿宋" w:hAnsi="仿宋" w:eastAsia="仿宋"/>
          <w:sz w:val="28"/>
          <w:szCs w:val="28"/>
        </w:rPr>
        <w:t>6.参赛作品以学校为单位进行推荐</w:t>
      </w:r>
      <w:r>
        <w:rPr>
          <w:rFonts w:hint="eastAsia" w:ascii="仿宋" w:hAnsi="仿宋" w:eastAsia="仿宋"/>
          <w:sz w:val="28"/>
          <w:szCs w:val="28"/>
        </w:rPr>
        <w:t>。</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全日制组作品：一般本科院校每校推荐总数不超过</w:t>
      </w:r>
      <w:r>
        <w:rPr>
          <w:rFonts w:ascii="仿宋" w:hAnsi="仿宋" w:eastAsia="仿宋"/>
          <w:sz w:val="28"/>
          <w:szCs w:val="28"/>
        </w:rPr>
        <w:t>10</w:t>
      </w:r>
      <w:r>
        <w:rPr>
          <w:rFonts w:hint="eastAsia" w:ascii="仿宋" w:hAnsi="仿宋" w:eastAsia="仿宋"/>
          <w:sz w:val="28"/>
          <w:szCs w:val="28"/>
        </w:rPr>
        <w:t>项，本科民办院校、本科中外合作办学学校及一般高职院校每校推荐总数不超过</w:t>
      </w:r>
      <w:r>
        <w:rPr>
          <w:rFonts w:ascii="仿宋" w:hAnsi="仿宋" w:eastAsia="仿宋"/>
          <w:sz w:val="28"/>
          <w:szCs w:val="28"/>
        </w:rPr>
        <w:t>8</w:t>
      </w:r>
      <w:r>
        <w:rPr>
          <w:rFonts w:hint="eastAsia" w:ascii="仿宋" w:hAnsi="仿宋" w:eastAsia="仿宋"/>
          <w:sz w:val="28"/>
          <w:szCs w:val="28"/>
        </w:rPr>
        <w:t>项，高职民办院校、高职中外合作办学院校每校推荐总数不超过</w:t>
      </w:r>
      <w:r>
        <w:rPr>
          <w:rFonts w:ascii="仿宋" w:hAnsi="仿宋" w:eastAsia="仿宋"/>
          <w:sz w:val="28"/>
          <w:szCs w:val="28"/>
        </w:rPr>
        <w:t>6</w:t>
      </w:r>
      <w:r>
        <w:rPr>
          <w:rFonts w:hint="eastAsia" w:ascii="仿宋" w:hAnsi="仿宋" w:eastAsia="仿宋"/>
          <w:sz w:val="28"/>
          <w:szCs w:val="28"/>
        </w:rPr>
        <w:t>项。</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继续教育组作品：本科院校每校推荐总数不超过</w:t>
      </w:r>
      <w:r>
        <w:rPr>
          <w:rFonts w:ascii="仿宋" w:hAnsi="仿宋" w:eastAsia="仿宋"/>
          <w:sz w:val="28"/>
          <w:szCs w:val="28"/>
        </w:rPr>
        <w:t>2</w:t>
      </w:r>
      <w:r>
        <w:rPr>
          <w:rFonts w:hint="eastAsia" w:ascii="仿宋" w:hAnsi="仿宋" w:eastAsia="仿宋"/>
          <w:sz w:val="28"/>
          <w:szCs w:val="28"/>
        </w:rPr>
        <w:t>项，高职院校每校推荐总数不超过</w:t>
      </w:r>
      <w:r>
        <w:rPr>
          <w:rFonts w:ascii="仿宋" w:hAnsi="仿宋" w:eastAsia="仿宋"/>
          <w:sz w:val="28"/>
          <w:szCs w:val="28"/>
        </w:rPr>
        <w:t>1</w:t>
      </w:r>
      <w:r>
        <w:rPr>
          <w:rFonts w:hint="eastAsia" w:ascii="仿宋" w:hAnsi="仿宋" w:eastAsia="仿宋"/>
          <w:sz w:val="28"/>
          <w:szCs w:val="28"/>
        </w:rPr>
        <w:t>项。</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各校教学微课、实录微课两类作品推荐比例不限。</w:t>
      </w:r>
      <w:bookmarkStart w:id="0" w:name="_GoBack"/>
      <w:bookmarkEnd w:id="0"/>
    </w:p>
    <w:sectPr>
      <w:headerReference r:id="rId3" w:type="default"/>
      <w:footerReference r:id="rId4" w:type="default"/>
      <w:footerReference r:id="rId5" w:type="even"/>
      <w:pgSz w:w="11906" w:h="16838"/>
      <w:pgMar w:top="1440" w:right="1800" w:bottom="1276"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420" w:leftChars="200" w:right="420" w:rightChars="200"/>
      <w:rPr>
        <w:rStyle w:val="9"/>
        <w:sz w:val="28"/>
        <w:szCs w:val="28"/>
      </w:rPr>
    </w:pPr>
    <w:r>
      <w:rPr>
        <w:rStyle w:val="9"/>
        <w:rFonts w:hint="eastAsia"/>
        <w:sz w:val="28"/>
        <w:szCs w:val="28"/>
      </w:rPr>
      <w:t>—</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yZjY4NGI0YjgzYTlmYzRiOTYzMWY3MDM2YTAxMWMifQ=="/>
  </w:docVars>
  <w:rsids>
    <w:rsidRoot w:val="00481512"/>
    <w:rsid w:val="00002CC8"/>
    <w:rsid w:val="0000371B"/>
    <w:rsid w:val="00011402"/>
    <w:rsid w:val="00011B3E"/>
    <w:rsid w:val="00015FE8"/>
    <w:rsid w:val="00017711"/>
    <w:rsid w:val="00017FD8"/>
    <w:rsid w:val="00024FD0"/>
    <w:rsid w:val="00032158"/>
    <w:rsid w:val="00036357"/>
    <w:rsid w:val="00041E6A"/>
    <w:rsid w:val="0004498E"/>
    <w:rsid w:val="0004587C"/>
    <w:rsid w:val="000523A3"/>
    <w:rsid w:val="000579C5"/>
    <w:rsid w:val="000768B6"/>
    <w:rsid w:val="000857A8"/>
    <w:rsid w:val="000858DF"/>
    <w:rsid w:val="00091298"/>
    <w:rsid w:val="00095977"/>
    <w:rsid w:val="000A068E"/>
    <w:rsid w:val="000A0F97"/>
    <w:rsid w:val="000A4D79"/>
    <w:rsid w:val="000A4D91"/>
    <w:rsid w:val="000B3E06"/>
    <w:rsid w:val="000C1722"/>
    <w:rsid w:val="000C1F0B"/>
    <w:rsid w:val="000C2A8E"/>
    <w:rsid w:val="000C398C"/>
    <w:rsid w:val="000C3DD9"/>
    <w:rsid w:val="000C5649"/>
    <w:rsid w:val="000C5856"/>
    <w:rsid w:val="000C6011"/>
    <w:rsid w:val="000D165C"/>
    <w:rsid w:val="000D5808"/>
    <w:rsid w:val="000D5AC2"/>
    <w:rsid w:val="000E5771"/>
    <w:rsid w:val="000E683E"/>
    <w:rsid w:val="000F1886"/>
    <w:rsid w:val="000F300F"/>
    <w:rsid w:val="000F3F14"/>
    <w:rsid w:val="000F4AF2"/>
    <w:rsid w:val="000F4C83"/>
    <w:rsid w:val="000F5A7D"/>
    <w:rsid w:val="00104DDA"/>
    <w:rsid w:val="0010678C"/>
    <w:rsid w:val="00120131"/>
    <w:rsid w:val="001202C9"/>
    <w:rsid w:val="00121265"/>
    <w:rsid w:val="00122D5E"/>
    <w:rsid w:val="00124D19"/>
    <w:rsid w:val="001312D4"/>
    <w:rsid w:val="00131DB9"/>
    <w:rsid w:val="001327F6"/>
    <w:rsid w:val="0013406D"/>
    <w:rsid w:val="00135ADC"/>
    <w:rsid w:val="001418E2"/>
    <w:rsid w:val="0015116B"/>
    <w:rsid w:val="001518E9"/>
    <w:rsid w:val="00153083"/>
    <w:rsid w:val="00155E80"/>
    <w:rsid w:val="001563FF"/>
    <w:rsid w:val="00160201"/>
    <w:rsid w:val="00170836"/>
    <w:rsid w:val="00171BFB"/>
    <w:rsid w:val="00175AB6"/>
    <w:rsid w:val="00181EF5"/>
    <w:rsid w:val="001849DB"/>
    <w:rsid w:val="00185C89"/>
    <w:rsid w:val="00187200"/>
    <w:rsid w:val="00190AC3"/>
    <w:rsid w:val="001921FA"/>
    <w:rsid w:val="0019255C"/>
    <w:rsid w:val="00193EBC"/>
    <w:rsid w:val="00194287"/>
    <w:rsid w:val="00196BC8"/>
    <w:rsid w:val="00197CB2"/>
    <w:rsid w:val="001A02F0"/>
    <w:rsid w:val="001A03EC"/>
    <w:rsid w:val="001A2CC0"/>
    <w:rsid w:val="001A2F86"/>
    <w:rsid w:val="001B1D61"/>
    <w:rsid w:val="001B4EC8"/>
    <w:rsid w:val="001C1DC8"/>
    <w:rsid w:val="001C22BE"/>
    <w:rsid w:val="001C3094"/>
    <w:rsid w:val="001C4589"/>
    <w:rsid w:val="001D1322"/>
    <w:rsid w:val="001D2DB6"/>
    <w:rsid w:val="001D40CB"/>
    <w:rsid w:val="001D49AC"/>
    <w:rsid w:val="001E0B2D"/>
    <w:rsid w:val="001E17EE"/>
    <w:rsid w:val="001E4BC2"/>
    <w:rsid w:val="001F1674"/>
    <w:rsid w:val="001F2A93"/>
    <w:rsid w:val="001F467F"/>
    <w:rsid w:val="001F4B1F"/>
    <w:rsid w:val="001F5766"/>
    <w:rsid w:val="001F5E0B"/>
    <w:rsid w:val="001F5EFD"/>
    <w:rsid w:val="00210518"/>
    <w:rsid w:val="0021344E"/>
    <w:rsid w:val="0021620C"/>
    <w:rsid w:val="00217102"/>
    <w:rsid w:val="00221735"/>
    <w:rsid w:val="0022232C"/>
    <w:rsid w:val="00224186"/>
    <w:rsid w:val="0022442C"/>
    <w:rsid w:val="00224926"/>
    <w:rsid w:val="0023508E"/>
    <w:rsid w:val="00235D37"/>
    <w:rsid w:val="00244465"/>
    <w:rsid w:val="00251E13"/>
    <w:rsid w:val="002534F3"/>
    <w:rsid w:val="00255F28"/>
    <w:rsid w:val="0025627C"/>
    <w:rsid w:val="00264D32"/>
    <w:rsid w:val="00266666"/>
    <w:rsid w:val="00267770"/>
    <w:rsid w:val="002678CA"/>
    <w:rsid w:val="002707CB"/>
    <w:rsid w:val="00276230"/>
    <w:rsid w:val="00280B0F"/>
    <w:rsid w:val="00280B8B"/>
    <w:rsid w:val="00281E89"/>
    <w:rsid w:val="0028223D"/>
    <w:rsid w:val="00282D50"/>
    <w:rsid w:val="0028320A"/>
    <w:rsid w:val="00285C3A"/>
    <w:rsid w:val="002863EB"/>
    <w:rsid w:val="0028743F"/>
    <w:rsid w:val="0029037D"/>
    <w:rsid w:val="00291715"/>
    <w:rsid w:val="00295257"/>
    <w:rsid w:val="002A3391"/>
    <w:rsid w:val="002C0DDE"/>
    <w:rsid w:val="002C3DF6"/>
    <w:rsid w:val="002C4ADE"/>
    <w:rsid w:val="002C7397"/>
    <w:rsid w:val="002D129F"/>
    <w:rsid w:val="002E2A3D"/>
    <w:rsid w:val="002E3DC3"/>
    <w:rsid w:val="002E5329"/>
    <w:rsid w:val="002E750F"/>
    <w:rsid w:val="002F2D06"/>
    <w:rsid w:val="002F334B"/>
    <w:rsid w:val="002F4C52"/>
    <w:rsid w:val="00301ACE"/>
    <w:rsid w:val="00304306"/>
    <w:rsid w:val="00305C0F"/>
    <w:rsid w:val="00306963"/>
    <w:rsid w:val="00323264"/>
    <w:rsid w:val="00333DFA"/>
    <w:rsid w:val="00335BA4"/>
    <w:rsid w:val="00337B9A"/>
    <w:rsid w:val="00337CDE"/>
    <w:rsid w:val="00344628"/>
    <w:rsid w:val="00346799"/>
    <w:rsid w:val="00353005"/>
    <w:rsid w:val="00357219"/>
    <w:rsid w:val="00382C7D"/>
    <w:rsid w:val="00385606"/>
    <w:rsid w:val="00386C97"/>
    <w:rsid w:val="00395166"/>
    <w:rsid w:val="003A1975"/>
    <w:rsid w:val="003A635C"/>
    <w:rsid w:val="003A79D6"/>
    <w:rsid w:val="003B7D10"/>
    <w:rsid w:val="003C11A4"/>
    <w:rsid w:val="003C2662"/>
    <w:rsid w:val="003C2F03"/>
    <w:rsid w:val="003C4830"/>
    <w:rsid w:val="003C768F"/>
    <w:rsid w:val="003D1EE0"/>
    <w:rsid w:val="003D4232"/>
    <w:rsid w:val="003D4EFD"/>
    <w:rsid w:val="003D51B6"/>
    <w:rsid w:val="003D55F6"/>
    <w:rsid w:val="003F399E"/>
    <w:rsid w:val="003F796C"/>
    <w:rsid w:val="0040139E"/>
    <w:rsid w:val="00404F97"/>
    <w:rsid w:val="00405AC9"/>
    <w:rsid w:val="004119A8"/>
    <w:rsid w:val="00411EB9"/>
    <w:rsid w:val="00416701"/>
    <w:rsid w:val="00416F58"/>
    <w:rsid w:val="00420EB0"/>
    <w:rsid w:val="00421047"/>
    <w:rsid w:val="004221CF"/>
    <w:rsid w:val="00426010"/>
    <w:rsid w:val="00430642"/>
    <w:rsid w:val="00430D8C"/>
    <w:rsid w:val="00434897"/>
    <w:rsid w:val="00441049"/>
    <w:rsid w:val="00441883"/>
    <w:rsid w:val="0044267F"/>
    <w:rsid w:val="00444393"/>
    <w:rsid w:val="0044591C"/>
    <w:rsid w:val="004464BB"/>
    <w:rsid w:val="004504B8"/>
    <w:rsid w:val="004508C2"/>
    <w:rsid w:val="00454183"/>
    <w:rsid w:val="00454BF6"/>
    <w:rsid w:val="0046091B"/>
    <w:rsid w:val="004648CB"/>
    <w:rsid w:val="004701AB"/>
    <w:rsid w:val="00471A60"/>
    <w:rsid w:val="0047308E"/>
    <w:rsid w:val="00473549"/>
    <w:rsid w:val="004759A2"/>
    <w:rsid w:val="00476304"/>
    <w:rsid w:val="00477D19"/>
    <w:rsid w:val="0048048F"/>
    <w:rsid w:val="00481512"/>
    <w:rsid w:val="0048497B"/>
    <w:rsid w:val="004918B2"/>
    <w:rsid w:val="00491BD2"/>
    <w:rsid w:val="00493F9D"/>
    <w:rsid w:val="004A1BE0"/>
    <w:rsid w:val="004A2D76"/>
    <w:rsid w:val="004A42ED"/>
    <w:rsid w:val="004A789A"/>
    <w:rsid w:val="004B017B"/>
    <w:rsid w:val="004B2173"/>
    <w:rsid w:val="004B48E9"/>
    <w:rsid w:val="004B520C"/>
    <w:rsid w:val="004B5DB5"/>
    <w:rsid w:val="004C4A76"/>
    <w:rsid w:val="004D01B7"/>
    <w:rsid w:val="004D4DD4"/>
    <w:rsid w:val="004E030C"/>
    <w:rsid w:val="004E7F96"/>
    <w:rsid w:val="004F056E"/>
    <w:rsid w:val="004F1B9C"/>
    <w:rsid w:val="004F1C24"/>
    <w:rsid w:val="004F20D1"/>
    <w:rsid w:val="004F539D"/>
    <w:rsid w:val="004F7267"/>
    <w:rsid w:val="00500D6E"/>
    <w:rsid w:val="00503E76"/>
    <w:rsid w:val="00505037"/>
    <w:rsid w:val="00505131"/>
    <w:rsid w:val="00510E1F"/>
    <w:rsid w:val="00512D0C"/>
    <w:rsid w:val="005143A7"/>
    <w:rsid w:val="00514C55"/>
    <w:rsid w:val="005150A7"/>
    <w:rsid w:val="005175FD"/>
    <w:rsid w:val="00517C99"/>
    <w:rsid w:val="005226C7"/>
    <w:rsid w:val="005243F5"/>
    <w:rsid w:val="00530C5F"/>
    <w:rsid w:val="00531142"/>
    <w:rsid w:val="00532C7E"/>
    <w:rsid w:val="005345E7"/>
    <w:rsid w:val="005377E5"/>
    <w:rsid w:val="005414D4"/>
    <w:rsid w:val="00541872"/>
    <w:rsid w:val="00542ADD"/>
    <w:rsid w:val="005431CD"/>
    <w:rsid w:val="0054344B"/>
    <w:rsid w:val="005516F0"/>
    <w:rsid w:val="0055196D"/>
    <w:rsid w:val="00555D10"/>
    <w:rsid w:val="00555EAC"/>
    <w:rsid w:val="0056275F"/>
    <w:rsid w:val="005627F8"/>
    <w:rsid w:val="00564EC7"/>
    <w:rsid w:val="0056546A"/>
    <w:rsid w:val="00580DBE"/>
    <w:rsid w:val="00580E3C"/>
    <w:rsid w:val="00582165"/>
    <w:rsid w:val="00594A61"/>
    <w:rsid w:val="005967DC"/>
    <w:rsid w:val="005A09FC"/>
    <w:rsid w:val="005A2FA0"/>
    <w:rsid w:val="005A3690"/>
    <w:rsid w:val="005A4D53"/>
    <w:rsid w:val="005A5403"/>
    <w:rsid w:val="005A6182"/>
    <w:rsid w:val="005A7D52"/>
    <w:rsid w:val="005B2DD8"/>
    <w:rsid w:val="005B3C5B"/>
    <w:rsid w:val="005C06C5"/>
    <w:rsid w:val="005C59B4"/>
    <w:rsid w:val="005C7302"/>
    <w:rsid w:val="005D11E7"/>
    <w:rsid w:val="005D38CF"/>
    <w:rsid w:val="005E1E8B"/>
    <w:rsid w:val="005E49FB"/>
    <w:rsid w:val="00601858"/>
    <w:rsid w:val="006023B0"/>
    <w:rsid w:val="00604D8D"/>
    <w:rsid w:val="00605F0C"/>
    <w:rsid w:val="0060693B"/>
    <w:rsid w:val="00611A8C"/>
    <w:rsid w:val="00625437"/>
    <w:rsid w:val="00631939"/>
    <w:rsid w:val="0064048F"/>
    <w:rsid w:val="00643D50"/>
    <w:rsid w:val="00646567"/>
    <w:rsid w:val="0065041D"/>
    <w:rsid w:val="00651B62"/>
    <w:rsid w:val="0065345D"/>
    <w:rsid w:val="006535EA"/>
    <w:rsid w:val="006545A1"/>
    <w:rsid w:val="006603AA"/>
    <w:rsid w:val="00663038"/>
    <w:rsid w:val="00663A2A"/>
    <w:rsid w:val="00664285"/>
    <w:rsid w:val="00666255"/>
    <w:rsid w:val="006706BC"/>
    <w:rsid w:val="00671623"/>
    <w:rsid w:val="00677254"/>
    <w:rsid w:val="00682596"/>
    <w:rsid w:val="00682DF8"/>
    <w:rsid w:val="00683A4A"/>
    <w:rsid w:val="00686DE2"/>
    <w:rsid w:val="00690A97"/>
    <w:rsid w:val="00690EFD"/>
    <w:rsid w:val="00691A82"/>
    <w:rsid w:val="0069400F"/>
    <w:rsid w:val="0069678E"/>
    <w:rsid w:val="006A3B9B"/>
    <w:rsid w:val="006A7F3C"/>
    <w:rsid w:val="006C4497"/>
    <w:rsid w:val="006D2A93"/>
    <w:rsid w:val="006D5E2D"/>
    <w:rsid w:val="006D72A1"/>
    <w:rsid w:val="006E349F"/>
    <w:rsid w:val="006E7840"/>
    <w:rsid w:val="006F1D2D"/>
    <w:rsid w:val="006F26A9"/>
    <w:rsid w:val="006F5A12"/>
    <w:rsid w:val="006F69E9"/>
    <w:rsid w:val="00700D31"/>
    <w:rsid w:val="00710814"/>
    <w:rsid w:val="00714B94"/>
    <w:rsid w:val="007173A2"/>
    <w:rsid w:val="00722A82"/>
    <w:rsid w:val="0072712E"/>
    <w:rsid w:val="00745C03"/>
    <w:rsid w:val="00746776"/>
    <w:rsid w:val="00750E6C"/>
    <w:rsid w:val="00751DCC"/>
    <w:rsid w:val="00751E96"/>
    <w:rsid w:val="007526CE"/>
    <w:rsid w:val="0075366B"/>
    <w:rsid w:val="007538A1"/>
    <w:rsid w:val="00754125"/>
    <w:rsid w:val="007579DE"/>
    <w:rsid w:val="007608B4"/>
    <w:rsid w:val="007647B4"/>
    <w:rsid w:val="00764E6B"/>
    <w:rsid w:val="00766517"/>
    <w:rsid w:val="00767F3F"/>
    <w:rsid w:val="007701A8"/>
    <w:rsid w:val="00770CB5"/>
    <w:rsid w:val="0077377D"/>
    <w:rsid w:val="007750B4"/>
    <w:rsid w:val="00780F0B"/>
    <w:rsid w:val="007833BA"/>
    <w:rsid w:val="00784197"/>
    <w:rsid w:val="00791E26"/>
    <w:rsid w:val="00793879"/>
    <w:rsid w:val="007A02CD"/>
    <w:rsid w:val="007A3F55"/>
    <w:rsid w:val="007B0BBB"/>
    <w:rsid w:val="007B7A1F"/>
    <w:rsid w:val="007C4383"/>
    <w:rsid w:val="007C46D5"/>
    <w:rsid w:val="007C679B"/>
    <w:rsid w:val="007D623C"/>
    <w:rsid w:val="007E3D77"/>
    <w:rsid w:val="007E457F"/>
    <w:rsid w:val="007E5B18"/>
    <w:rsid w:val="007F0045"/>
    <w:rsid w:val="007F0CA7"/>
    <w:rsid w:val="007F1283"/>
    <w:rsid w:val="007F1D64"/>
    <w:rsid w:val="007F2188"/>
    <w:rsid w:val="007F5B59"/>
    <w:rsid w:val="007F6818"/>
    <w:rsid w:val="007F6E43"/>
    <w:rsid w:val="0080175B"/>
    <w:rsid w:val="00802A68"/>
    <w:rsid w:val="008071D4"/>
    <w:rsid w:val="008072A8"/>
    <w:rsid w:val="008104D9"/>
    <w:rsid w:val="00813857"/>
    <w:rsid w:val="00813FBA"/>
    <w:rsid w:val="0081542D"/>
    <w:rsid w:val="008165E8"/>
    <w:rsid w:val="00821FE7"/>
    <w:rsid w:val="00823475"/>
    <w:rsid w:val="0082453E"/>
    <w:rsid w:val="0083488D"/>
    <w:rsid w:val="00837AB8"/>
    <w:rsid w:val="00841AC6"/>
    <w:rsid w:val="00842B0C"/>
    <w:rsid w:val="0084311C"/>
    <w:rsid w:val="00845EC4"/>
    <w:rsid w:val="008463C5"/>
    <w:rsid w:val="008475A7"/>
    <w:rsid w:val="008519D7"/>
    <w:rsid w:val="00854DF5"/>
    <w:rsid w:val="008569C7"/>
    <w:rsid w:val="00857D22"/>
    <w:rsid w:val="008607D0"/>
    <w:rsid w:val="00864B35"/>
    <w:rsid w:val="008723E6"/>
    <w:rsid w:val="008814F7"/>
    <w:rsid w:val="00883BC6"/>
    <w:rsid w:val="0088420C"/>
    <w:rsid w:val="008873B9"/>
    <w:rsid w:val="00893598"/>
    <w:rsid w:val="00897054"/>
    <w:rsid w:val="008A1FC5"/>
    <w:rsid w:val="008A2A88"/>
    <w:rsid w:val="008B0156"/>
    <w:rsid w:val="008B0A17"/>
    <w:rsid w:val="008B5D7E"/>
    <w:rsid w:val="008C40C3"/>
    <w:rsid w:val="008D22CC"/>
    <w:rsid w:val="008D3D89"/>
    <w:rsid w:val="008D42D3"/>
    <w:rsid w:val="008D4867"/>
    <w:rsid w:val="008D5997"/>
    <w:rsid w:val="008D5AB3"/>
    <w:rsid w:val="008E1C2A"/>
    <w:rsid w:val="008E4D1E"/>
    <w:rsid w:val="008F238F"/>
    <w:rsid w:val="00900DB1"/>
    <w:rsid w:val="00901144"/>
    <w:rsid w:val="0090256A"/>
    <w:rsid w:val="0090382F"/>
    <w:rsid w:val="0091235C"/>
    <w:rsid w:val="00912FB9"/>
    <w:rsid w:val="009203F5"/>
    <w:rsid w:val="00924A97"/>
    <w:rsid w:val="00926012"/>
    <w:rsid w:val="009307AB"/>
    <w:rsid w:val="00932957"/>
    <w:rsid w:val="009400B3"/>
    <w:rsid w:val="00940B76"/>
    <w:rsid w:val="00942C54"/>
    <w:rsid w:val="0094315D"/>
    <w:rsid w:val="009451E4"/>
    <w:rsid w:val="00951591"/>
    <w:rsid w:val="009563D4"/>
    <w:rsid w:val="009620B5"/>
    <w:rsid w:val="00970F8C"/>
    <w:rsid w:val="009779EB"/>
    <w:rsid w:val="009864EA"/>
    <w:rsid w:val="009910D0"/>
    <w:rsid w:val="00992B17"/>
    <w:rsid w:val="00993BB1"/>
    <w:rsid w:val="00995B67"/>
    <w:rsid w:val="009962A9"/>
    <w:rsid w:val="00996EF2"/>
    <w:rsid w:val="009A3CF1"/>
    <w:rsid w:val="009A6C38"/>
    <w:rsid w:val="009C05CC"/>
    <w:rsid w:val="009C0CCE"/>
    <w:rsid w:val="009C10F2"/>
    <w:rsid w:val="009C2060"/>
    <w:rsid w:val="009D55C4"/>
    <w:rsid w:val="009D55DD"/>
    <w:rsid w:val="009E2DEF"/>
    <w:rsid w:val="009E463E"/>
    <w:rsid w:val="009E6699"/>
    <w:rsid w:val="009E6DE7"/>
    <w:rsid w:val="009E71A2"/>
    <w:rsid w:val="009F01AE"/>
    <w:rsid w:val="009F13A0"/>
    <w:rsid w:val="009F460E"/>
    <w:rsid w:val="00A005C0"/>
    <w:rsid w:val="00A03A3C"/>
    <w:rsid w:val="00A03BD2"/>
    <w:rsid w:val="00A0479A"/>
    <w:rsid w:val="00A05553"/>
    <w:rsid w:val="00A0610A"/>
    <w:rsid w:val="00A06C46"/>
    <w:rsid w:val="00A10AA2"/>
    <w:rsid w:val="00A10D64"/>
    <w:rsid w:val="00A1287B"/>
    <w:rsid w:val="00A14E3F"/>
    <w:rsid w:val="00A1518C"/>
    <w:rsid w:val="00A1696C"/>
    <w:rsid w:val="00A207B2"/>
    <w:rsid w:val="00A23A7A"/>
    <w:rsid w:val="00A26489"/>
    <w:rsid w:val="00A31B4B"/>
    <w:rsid w:val="00A36B1A"/>
    <w:rsid w:val="00A37D98"/>
    <w:rsid w:val="00A40483"/>
    <w:rsid w:val="00A509B4"/>
    <w:rsid w:val="00A51564"/>
    <w:rsid w:val="00A51800"/>
    <w:rsid w:val="00A53E78"/>
    <w:rsid w:val="00A57D5F"/>
    <w:rsid w:val="00A61476"/>
    <w:rsid w:val="00A722BD"/>
    <w:rsid w:val="00A75512"/>
    <w:rsid w:val="00A75CE5"/>
    <w:rsid w:val="00A77B6D"/>
    <w:rsid w:val="00A820E1"/>
    <w:rsid w:val="00A93663"/>
    <w:rsid w:val="00A9703D"/>
    <w:rsid w:val="00AA2382"/>
    <w:rsid w:val="00AA496D"/>
    <w:rsid w:val="00AA7422"/>
    <w:rsid w:val="00AA7E83"/>
    <w:rsid w:val="00AB1501"/>
    <w:rsid w:val="00AC0FCB"/>
    <w:rsid w:val="00AC28EE"/>
    <w:rsid w:val="00AC774F"/>
    <w:rsid w:val="00AC78AD"/>
    <w:rsid w:val="00AC7C9F"/>
    <w:rsid w:val="00AD2403"/>
    <w:rsid w:val="00AD2B40"/>
    <w:rsid w:val="00AD373A"/>
    <w:rsid w:val="00AD68BA"/>
    <w:rsid w:val="00AD6E74"/>
    <w:rsid w:val="00AD78B6"/>
    <w:rsid w:val="00AE5519"/>
    <w:rsid w:val="00AE58A0"/>
    <w:rsid w:val="00AE599C"/>
    <w:rsid w:val="00AE70E6"/>
    <w:rsid w:val="00AE7875"/>
    <w:rsid w:val="00AF6452"/>
    <w:rsid w:val="00AF67C8"/>
    <w:rsid w:val="00AF68F3"/>
    <w:rsid w:val="00B13878"/>
    <w:rsid w:val="00B140C0"/>
    <w:rsid w:val="00B14B60"/>
    <w:rsid w:val="00B17789"/>
    <w:rsid w:val="00B27253"/>
    <w:rsid w:val="00B33FA6"/>
    <w:rsid w:val="00B40A98"/>
    <w:rsid w:val="00B430BB"/>
    <w:rsid w:val="00B43550"/>
    <w:rsid w:val="00B44CE4"/>
    <w:rsid w:val="00B460FB"/>
    <w:rsid w:val="00B51B0F"/>
    <w:rsid w:val="00B55BE9"/>
    <w:rsid w:val="00B6172C"/>
    <w:rsid w:val="00B65EBF"/>
    <w:rsid w:val="00B66947"/>
    <w:rsid w:val="00B74C3F"/>
    <w:rsid w:val="00B80544"/>
    <w:rsid w:val="00B81114"/>
    <w:rsid w:val="00B86237"/>
    <w:rsid w:val="00B9665D"/>
    <w:rsid w:val="00BA06F7"/>
    <w:rsid w:val="00BA64D4"/>
    <w:rsid w:val="00BB2F0D"/>
    <w:rsid w:val="00BB32F9"/>
    <w:rsid w:val="00BB35FB"/>
    <w:rsid w:val="00BC0450"/>
    <w:rsid w:val="00BC26FC"/>
    <w:rsid w:val="00BC4318"/>
    <w:rsid w:val="00BC435B"/>
    <w:rsid w:val="00BC5B58"/>
    <w:rsid w:val="00BC6325"/>
    <w:rsid w:val="00BD3B2B"/>
    <w:rsid w:val="00BD5440"/>
    <w:rsid w:val="00BD6D16"/>
    <w:rsid w:val="00BE0892"/>
    <w:rsid w:val="00BE280E"/>
    <w:rsid w:val="00BE3483"/>
    <w:rsid w:val="00BE718F"/>
    <w:rsid w:val="00BE7DD8"/>
    <w:rsid w:val="00BF18E2"/>
    <w:rsid w:val="00C0025A"/>
    <w:rsid w:val="00C01724"/>
    <w:rsid w:val="00C02BCE"/>
    <w:rsid w:val="00C106FC"/>
    <w:rsid w:val="00C1225A"/>
    <w:rsid w:val="00C14ED7"/>
    <w:rsid w:val="00C1511B"/>
    <w:rsid w:val="00C154A6"/>
    <w:rsid w:val="00C16457"/>
    <w:rsid w:val="00C20D4F"/>
    <w:rsid w:val="00C24210"/>
    <w:rsid w:val="00C26B91"/>
    <w:rsid w:val="00C37416"/>
    <w:rsid w:val="00C43476"/>
    <w:rsid w:val="00C43C78"/>
    <w:rsid w:val="00C45CA9"/>
    <w:rsid w:val="00C4653F"/>
    <w:rsid w:val="00C504E8"/>
    <w:rsid w:val="00C531D8"/>
    <w:rsid w:val="00C572C1"/>
    <w:rsid w:val="00C57352"/>
    <w:rsid w:val="00C6153F"/>
    <w:rsid w:val="00C62FD5"/>
    <w:rsid w:val="00C63D04"/>
    <w:rsid w:val="00C64B0C"/>
    <w:rsid w:val="00C65497"/>
    <w:rsid w:val="00C6624A"/>
    <w:rsid w:val="00C664B7"/>
    <w:rsid w:val="00C66909"/>
    <w:rsid w:val="00C77AFE"/>
    <w:rsid w:val="00C80749"/>
    <w:rsid w:val="00C83A51"/>
    <w:rsid w:val="00C84D40"/>
    <w:rsid w:val="00C8567E"/>
    <w:rsid w:val="00C856FB"/>
    <w:rsid w:val="00C964A0"/>
    <w:rsid w:val="00C97EAF"/>
    <w:rsid w:val="00CA4EC2"/>
    <w:rsid w:val="00CA5D8C"/>
    <w:rsid w:val="00CA6E78"/>
    <w:rsid w:val="00CB042C"/>
    <w:rsid w:val="00CB217B"/>
    <w:rsid w:val="00CC01C4"/>
    <w:rsid w:val="00CC3C57"/>
    <w:rsid w:val="00CC7B2B"/>
    <w:rsid w:val="00CC7CB2"/>
    <w:rsid w:val="00CD30D6"/>
    <w:rsid w:val="00CD321F"/>
    <w:rsid w:val="00CD3F20"/>
    <w:rsid w:val="00CE02C0"/>
    <w:rsid w:val="00CE17C7"/>
    <w:rsid w:val="00CE7309"/>
    <w:rsid w:val="00CE7DB2"/>
    <w:rsid w:val="00CF166B"/>
    <w:rsid w:val="00CF37F9"/>
    <w:rsid w:val="00CF61E8"/>
    <w:rsid w:val="00CF6BEE"/>
    <w:rsid w:val="00D05379"/>
    <w:rsid w:val="00D12FF1"/>
    <w:rsid w:val="00D20902"/>
    <w:rsid w:val="00D20CA4"/>
    <w:rsid w:val="00D22C9A"/>
    <w:rsid w:val="00D25FC0"/>
    <w:rsid w:val="00D33037"/>
    <w:rsid w:val="00D35F45"/>
    <w:rsid w:val="00D406E2"/>
    <w:rsid w:val="00D41531"/>
    <w:rsid w:val="00D53DDA"/>
    <w:rsid w:val="00D56107"/>
    <w:rsid w:val="00D64873"/>
    <w:rsid w:val="00D6524E"/>
    <w:rsid w:val="00D67384"/>
    <w:rsid w:val="00D6785D"/>
    <w:rsid w:val="00D750FB"/>
    <w:rsid w:val="00D82B7B"/>
    <w:rsid w:val="00D82D92"/>
    <w:rsid w:val="00D86EFC"/>
    <w:rsid w:val="00D911FA"/>
    <w:rsid w:val="00D92B62"/>
    <w:rsid w:val="00D92C3F"/>
    <w:rsid w:val="00D94471"/>
    <w:rsid w:val="00D97A2E"/>
    <w:rsid w:val="00D97DE1"/>
    <w:rsid w:val="00DA02CE"/>
    <w:rsid w:val="00DA0F4E"/>
    <w:rsid w:val="00DA1131"/>
    <w:rsid w:val="00DA1644"/>
    <w:rsid w:val="00DA316D"/>
    <w:rsid w:val="00DA70A3"/>
    <w:rsid w:val="00DB29FC"/>
    <w:rsid w:val="00DC18C8"/>
    <w:rsid w:val="00DC2243"/>
    <w:rsid w:val="00DC56C5"/>
    <w:rsid w:val="00DC6BFE"/>
    <w:rsid w:val="00DD1623"/>
    <w:rsid w:val="00DD3B60"/>
    <w:rsid w:val="00DD7AC1"/>
    <w:rsid w:val="00DE3D24"/>
    <w:rsid w:val="00DE3DBC"/>
    <w:rsid w:val="00DE4430"/>
    <w:rsid w:val="00DE70D4"/>
    <w:rsid w:val="00DF6CCA"/>
    <w:rsid w:val="00E03F5F"/>
    <w:rsid w:val="00E04018"/>
    <w:rsid w:val="00E06014"/>
    <w:rsid w:val="00E06B5B"/>
    <w:rsid w:val="00E06FEE"/>
    <w:rsid w:val="00E1104E"/>
    <w:rsid w:val="00E13B9C"/>
    <w:rsid w:val="00E1669B"/>
    <w:rsid w:val="00E24CBE"/>
    <w:rsid w:val="00E3042E"/>
    <w:rsid w:val="00E309CD"/>
    <w:rsid w:val="00E33B41"/>
    <w:rsid w:val="00E35012"/>
    <w:rsid w:val="00E415AA"/>
    <w:rsid w:val="00E422AE"/>
    <w:rsid w:val="00E44DD9"/>
    <w:rsid w:val="00E4618A"/>
    <w:rsid w:val="00E47D49"/>
    <w:rsid w:val="00E500CA"/>
    <w:rsid w:val="00E51E11"/>
    <w:rsid w:val="00E54FDC"/>
    <w:rsid w:val="00E56C28"/>
    <w:rsid w:val="00E61C35"/>
    <w:rsid w:val="00E664DD"/>
    <w:rsid w:val="00E70536"/>
    <w:rsid w:val="00E75546"/>
    <w:rsid w:val="00E77A8C"/>
    <w:rsid w:val="00E81EAD"/>
    <w:rsid w:val="00E9010D"/>
    <w:rsid w:val="00E920C4"/>
    <w:rsid w:val="00E93B1E"/>
    <w:rsid w:val="00E94EFC"/>
    <w:rsid w:val="00EA2A28"/>
    <w:rsid w:val="00EA3AAF"/>
    <w:rsid w:val="00EA6A58"/>
    <w:rsid w:val="00EA7A1F"/>
    <w:rsid w:val="00EB28C7"/>
    <w:rsid w:val="00EB2CCE"/>
    <w:rsid w:val="00EB49A1"/>
    <w:rsid w:val="00EB73D4"/>
    <w:rsid w:val="00EB7476"/>
    <w:rsid w:val="00EB7F04"/>
    <w:rsid w:val="00EC405F"/>
    <w:rsid w:val="00ED0C2F"/>
    <w:rsid w:val="00ED18F6"/>
    <w:rsid w:val="00ED3D9D"/>
    <w:rsid w:val="00ED702B"/>
    <w:rsid w:val="00EE44F5"/>
    <w:rsid w:val="00EE6F29"/>
    <w:rsid w:val="00EE7B6E"/>
    <w:rsid w:val="00EE7B88"/>
    <w:rsid w:val="00EF5B9F"/>
    <w:rsid w:val="00EF7D3F"/>
    <w:rsid w:val="00F0305C"/>
    <w:rsid w:val="00F05D3E"/>
    <w:rsid w:val="00F11B01"/>
    <w:rsid w:val="00F13D3C"/>
    <w:rsid w:val="00F20513"/>
    <w:rsid w:val="00F23C18"/>
    <w:rsid w:val="00F262CF"/>
    <w:rsid w:val="00F269FA"/>
    <w:rsid w:val="00F27F6C"/>
    <w:rsid w:val="00F35F5B"/>
    <w:rsid w:val="00F36D94"/>
    <w:rsid w:val="00F4017E"/>
    <w:rsid w:val="00F403D5"/>
    <w:rsid w:val="00F414EE"/>
    <w:rsid w:val="00F42B0F"/>
    <w:rsid w:val="00F70FD4"/>
    <w:rsid w:val="00F71C93"/>
    <w:rsid w:val="00F74A78"/>
    <w:rsid w:val="00F77291"/>
    <w:rsid w:val="00F837CB"/>
    <w:rsid w:val="00F87303"/>
    <w:rsid w:val="00F87C17"/>
    <w:rsid w:val="00F91322"/>
    <w:rsid w:val="00F919F9"/>
    <w:rsid w:val="00F931E7"/>
    <w:rsid w:val="00F95145"/>
    <w:rsid w:val="00F96D14"/>
    <w:rsid w:val="00F979DB"/>
    <w:rsid w:val="00FA1071"/>
    <w:rsid w:val="00FA261F"/>
    <w:rsid w:val="00FB0CA6"/>
    <w:rsid w:val="00FC352C"/>
    <w:rsid w:val="00FC3A06"/>
    <w:rsid w:val="00FD2D25"/>
    <w:rsid w:val="00FF126E"/>
    <w:rsid w:val="00FF56F2"/>
    <w:rsid w:val="6C855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qFormat/>
    <w:uiPriority w:val="0"/>
    <w:pPr>
      <w:ind w:left="100" w:leftChars="2500"/>
    </w:pPr>
  </w:style>
  <w:style w:type="paragraph" w:styleId="3">
    <w:name w:val="Balloon Text"/>
    <w:basedOn w:val="1"/>
    <w:link w:val="13"/>
    <w:autoRedefine/>
    <w:uiPriority w:val="0"/>
    <w:rPr>
      <w:rFonts w:ascii="Calibri" w:hAnsi="Calibri"/>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5"/>
    <w:autoRedefine/>
    <w:qFormat/>
    <w:uiPriority w:val="0"/>
    <w:pPr>
      <w:snapToGrid w:val="0"/>
      <w:jc w:val="center"/>
    </w:pPr>
    <w:rPr>
      <w:rFonts w:eastAsia="方正小标宋简体"/>
      <w:sz w:val="36"/>
    </w:rPr>
  </w:style>
  <w:style w:type="character" w:styleId="9">
    <w:name w:val="page number"/>
    <w:basedOn w:val="8"/>
    <w:autoRedefine/>
    <w:uiPriority w:val="0"/>
  </w:style>
  <w:style w:type="character" w:styleId="10">
    <w:name w:val="Hyperlink"/>
    <w:basedOn w:val="8"/>
    <w:qFormat/>
    <w:uiPriority w:val="0"/>
    <w:rPr>
      <w:color w:val="0563C1" w:themeColor="hyperlink"/>
      <w:u w:val="single"/>
      <w14:textFill>
        <w14:solidFill>
          <w14:schemeClr w14:val="hlink"/>
        </w14:solidFill>
      </w14:textFill>
    </w:rPr>
  </w:style>
  <w:style w:type="character" w:customStyle="1" w:styleId="11">
    <w:name w:val="页眉 字符"/>
    <w:link w:val="5"/>
    <w:autoRedefine/>
    <w:qFormat/>
    <w:uiPriority w:val="0"/>
    <w:rPr>
      <w:rFonts w:eastAsia="宋体"/>
      <w:kern w:val="2"/>
      <w:sz w:val="18"/>
      <w:szCs w:val="18"/>
      <w:lang w:val="en-US" w:eastAsia="zh-CN" w:bidi="ar-SA"/>
    </w:rPr>
  </w:style>
  <w:style w:type="character" w:customStyle="1" w:styleId="12">
    <w:name w:val="页脚 字符"/>
    <w:link w:val="4"/>
    <w:uiPriority w:val="0"/>
    <w:rPr>
      <w:rFonts w:eastAsia="宋体"/>
      <w:kern w:val="2"/>
      <w:sz w:val="18"/>
      <w:szCs w:val="18"/>
      <w:lang w:val="en-US" w:eastAsia="zh-CN" w:bidi="ar-SA"/>
    </w:rPr>
  </w:style>
  <w:style w:type="character" w:customStyle="1" w:styleId="13">
    <w:name w:val="批注框文本 字符"/>
    <w:link w:val="3"/>
    <w:qFormat/>
    <w:uiPriority w:val="0"/>
    <w:rPr>
      <w:rFonts w:ascii="Calibri" w:hAnsi="Calibri" w:eastAsia="宋体"/>
      <w:kern w:val="2"/>
      <w:sz w:val="18"/>
      <w:szCs w:val="18"/>
      <w:lang w:val="en-US" w:eastAsia="zh-CN" w:bidi="ar-SA"/>
    </w:rPr>
  </w:style>
  <w:style w:type="character" w:customStyle="1" w:styleId="14">
    <w:name w:val="日期 字符"/>
    <w:link w:val="2"/>
    <w:autoRedefine/>
    <w:qFormat/>
    <w:uiPriority w:val="0"/>
    <w:rPr>
      <w:kern w:val="2"/>
      <w:sz w:val="21"/>
      <w:szCs w:val="24"/>
    </w:rPr>
  </w:style>
  <w:style w:type="character" w:customStyle="1" w:styleId="15">
    <w:name w:val="正文文本 2 字符"/>
    <w:basedOn w:val="8"/>
    <w:link w:val="6"/>
    <w:autoRedefine/>
    <w:qFormat/>
    <w:uiPriority w:val="0"/>
    <w:rPr>
      <w:rFonts w:eastAsia="方正小标宋简体"/>
      <w:kern w:val="2"/>
      <w:sz w:val="36"/>
      <w:szCs w:val="24"/>
    </w:rPr>
  </w:style>
  <w:style w:type="character" w:customStyle="1" w:styleId="16">
    <w:name w:val="未处理的提及1"/>
    <w:basedOn w:val="8"/>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420</Words>
  <Characters>2397</Characters>
  <Lines>19</Lines>
  <Paragraphs>5</Paragraphs>
  <TotalTime>982</TotalTime>
  <ScaleCrop>false</ScaleCrop>
  <LinksUpToDate>false</LinksUpToDate>
  <CharactersWithSpaces>2812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2020-05-07T08:21:00Z</dcterms:created>
  <dc:creator>zyc</dc:creator>
  <cp:lastModifiedBy>唯一</cp:lastModifiedBy>
  <cp:lastPrinted>2024-03-18T09:09:00Z</cp:lastPrinted>
  <dcterms:modified xsi:type="dcterms:W3CDTF">2024-03-22T07:44:34Z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5D08ABD9D70E47D887E8281E2CD2B75D_12</vt:lpwstr>
  </property>
</Properties>
</file>